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EF" w:rsidRPr="00AA78A9" w:rsidRDefault="00FB07EF" w:rsidP="00FB07EF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«ПРОЕКТ»</w:t>
      </w:r>
    </w:p>
    <w:p w:rsidR="00FB07EF" w:rsidRPr="00AA78A9" w:rsidRDefault="00FB07EF" w:rsidP="00FB07EF">
      <w:pPr>
        <w:spacing w:line="360" w:lineRule="auto"/>
        <w:ind w:firstLine="851"/>
        <w:jc w:val="center"/>
        <w:rPr>
          <w:sz w:val="27"/>
          <w:szCs w:val="27"/>
        </w:rPr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  <w:rPr>
          <w:szCs w:val="25"/>
        </w:rPr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both"/>
        <w:rPr>
          <w:szCs w:val="25"/>
        </w:rPr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both"/>
        <w:rPr>
          <w:szCs w:val="25"/>
        </w:rPr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both"/>
        <w:rPr>
          <w:szCs w:val="25"/>
        </w:rPr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both"/>
        <w:rPr>
          <w:szCs w:val="25"/>
        </w:rPr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both"/>
        <w:rPr>
          <w:szCs w:val="25"/>
        </w:rPr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both"/>
        <w:rPr>
          <w:szCs w:val="25"/>
        </w:rPr>
      </w:pPr>
    </w:p>
    <w:p w:rsidR="00FB07EF" w:rsidRPr="00AA78A9" w:rsidRDefault="00FB07EF" w:rsidP="00FB07EF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AA78A9">
        <w:rPr>
          <w:b/>
          <w:sz w:val="32"/>
          <w:szCs w:val="32"/>
        </w:rPr>
        <w:t xml:space="preserve">ТРАНСПОРТНЫЙ МОДУЛЬ </w:t>
      </w:r>
    </w:p>
    <w:p w:rsidR="00FB07EF" w:rsidRPr="00AA78A9" w:rsidRDefault="00FB07EF" w:rsidP="00FB07EF">
      <w:pPr>
        <w:suppressAutoHyphens/>
        <w:spacing w:line="360" w:lineRule="auto"/>
        <w:jc w:val="center"/>
        <w:rPr>
          <w:b/>
          <w:sz w:val="32"/>
          <w:szCs w:val="32"/>
        </w:rPr>
      </w:pPr>
      <w:r>
        <w:rPr>
          <w:b/>
          <w:w w:val="112"/>
          <w:sz w:val="32"/>
          <w:szCs w:val="32"/>
        </w:rPr>
        <w:t>ХХХХХ</w:t>
      </w:r>
    </w:p>
    <w:p w:rsidR="00FB07EF" w:rsidRPr="00AA78A9" w:rsidRDefault="00FB07EF" w:rsidP="00FB07EF">
      <w:pPr>
        <w:spacing w:line="360" w:lineRule="auto"/>
        <w:ind w:firstLine="851"/>
        <w:jc w:val="center"/>
        <w:rPr>
          <w:sz w:val="26"/>
          <w:szCs w:val="26"/>
        </w:rPr>
      </w:pPr>
    </w:p>
    <w:p w:rsidR="00FB07EF" w:rsidRPr="00AA78A9" w:rsidRDefault="00FB07EF" w:rsidP="00FB07EF">
      <w:pPr>
        <w:suppressAutoHyphens/>
        <w:spacing w:line="360" w:lineRule="auto"/>
        <w:jc w:val="center"/>
        <w:rPr>
          <w:b/>
          <w:sz w:val="28"/>
          <w:szCs w:val="27"/>
        </w:rPr>
      </w:pPr>
      <w:r w:rsidRPr="00AA78A9">
        <w:rPr>
          <w:b/>
          <w:sz w:val="28"/>
          <w:szCs w:val="27"/>
        </w:rPr>
        <w:t>Руководство по эксплуатации</w:t>
      </w:r>
    </w:p>
    <w:p w:rsidR="00FB07EF" w:rsidRPr="00AA78A9" w:rsidRDefault="00FB07EF" w:rsidP="00FB07EF">
      <w:pPr>
        <w:suppressAutoHyphens/>
        <w:spacing w:line="360" w:lineRule="auto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ХХХХХ</w:t>
      </w:r>
      <w:r w:rsidRPr="00AA78A9">
        <w:rPr>
          <w:b/>
          <w:sz w:val="28"/>
          <w:szCs w:val="27"/>
        </w:rPr>
        <w:t>-0000000РЭ</w:t>
      </w: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ind w:left="576" w:hanging="576"/>
        <w:jc w:val="center"/>
      </w:pPr>
    </w:p>
    <w:p w:rsidR="00FB07EF" w:rsidRPr="00AA78A9" w:rsidRDefault="00FB07EF" w:rsidP="00FB07EF">
      <w:pPr>
        <w:shd w:val="clear" w:color="auto" w:fill="FFFFFF"/>
        <w:spacing w:line="360" w:lineRule="auto"/>
        <w:jc w:val="center"/>
        <w:sectPr w:rsidR="00FB07EF" w:rsidRPr="00AA78A9" w:rsidSect="00EF68FE">
          <w:headerReference w:type="default" r:id="rId5"/>
          <w:footerReference w:type="even" r:id="rId6"/>
          <w:footerReference w:type="default" r:id="rId7"/>
          <w:pgSz w:w="11909" w:h="16834"/>
          <w:pgMar w:top="992" w:right="851" w:bottom="1701" w:left="1843" w:header="720" w:footer="720" w:gutter="0"/>
          <w:cols w:space="60"/>
          <w:noEndnote/>
        </w:sectPr>
      </w:pPr>
    </w:p>
    <w:p w:rsidR="00FB07EF" w:rsidRPr="00AA78A9" w:rsidRDefault="00FB07EF" w:rsidP="00FB07EF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AA78A9">
        <w:rPr>
          <w:sz w:val="26"/>
          <w:szCs w:val="26"/>
        </w:rPr>
        <w:lastRenderedPageBreak/>
        <w:t>Содержание</w:t>
      </w:r>
    </w:p>
    <w:p w:rsidR="00FB07EF" w:rsidRPr="00AA78A9" w:rsidRDefault="00FB07EF" w:rsidP="00FB07EF">
      <w:pPr>
        <w:shd w:val="clear" w:color="auto" w:fill="FFFFFF"/>
        <w:spacing w:line="360" w:lineRule="auto"/>
        <w:ind w:left="72"/>
        <w:jc w:val="right"/>
        <w:rPr>
          <w:sz w:val="26"/>
          <w:szCs w:val="26"/>
        </w:rPr>
      </w:pPr>
      <w:r w:rsidRPr="00AA78A9">
        <w:rPr>
          <w:sz w:val="26"/>
          <w:szCs w:val="26"/>
        </w:rPr>
        <w:t>Лист</w:t>
      </w:r>
    </w:p>
    <w:p w:rsidR="00FB07EF" w:rsidRPr="007F78A8" w:rsidRDefault="00FB07EF" w:rsidP="00FB07EF">
      <w:pPr>
        <w:pStyle w:val="1"/>
        <w:tabs>
          <w:tab w:val="right" w:leader="dot" w:pos="9205"/>
        </w:tabs>
        <w:spacing w:line="360" w:lineRule="auto"/>
        <w:rPr>
          <w:sz w:val="26"/>
          <w:szCs w:val="26"/>
        </w:rPr>
      </w:pPr>
      <w:r w:rsidRPr="007F78A8">
        <w:rPr>
          <w:sz w:val="26"/>
          <w:szCs w:val="26"/>
        </w:rPr>
        <w:t>Введение…...……………………    ……………………………………………………4</w:t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sz w:val="26"/>
          <w:szCs w:val="26"/>
          <w:lang w:val="en-US"/>
        </w:rPr>
        <w:fldChar w:fldCharType="begin"/>
      </w:r>
      <w:r w:rsidRPr="007F78A8">
        <w:rPr>
          <w:sz w:val="26"/>
          <w:szCs w:val="26"/>
        </w:rPr>
        <w:instrText xml:space="preserve"> </w:instrText>
      </w:r>
      <w:r w:rsidRPr="007F78A8">
        <w:rPr>
          <w:sz w:val="26"/>
          <w:szCs w:val="26"/>
          <w:lang w:val="en-US"/>
        </w:rPr>
        <w:instrText>TOC</w:instrText>
      </w:r>
      <w:r w:rsidRPr="007F78A8">
        <w:rPr>
          <w:sz w:val="26"/>
          <w:szCs w:val="26"/>
        </w:rPr>
        <w:instrText xml:space="preserve">  \* </w:instrText>
      </w:r>
      <w:r w:rsidRPr="007F78A8">
        <w:rPr>
          <w:sz w:val="26"/>
          <w:szCs w:val="26"/>
          <w:lang w:val="en-US"/>
        </w:rPr>
        <w:instrText>MERGEFORMAT</w:instrText>
      </w:r>
      <w:r w:rsidRPr="007F78A8">
        <w:rPr>
          <w:sz w:val="26"/>
          <w:szCs w:val="26"/>
        </w:rPr>
        <w:instrText xml:space="preserve"> </w:instrText>
      </w:r>
      <w:r w:rsidRPr="007F78A8">
        <w:rPr>
          <w:sz w:val="26"/>
          <w:szCs w:val="26"/>
          <w:lang w:val="en-US"/>
        </w:rPr>
        <w:fldChar w:fldCharType="separate"/>
      </w:r>
      <w:r w:rsidRPr="007F78A8">
        <w:rPr>
          <w:noProof/>
          <w:sz w:val="26"/>
          <w:szCs w:val="26"/>
        </w:rPr>
        <w:t>1 Описание Транспортного модуля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_Toc389496715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6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1.1 Назначение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_Toc389496716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6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1.2 Основные параметры и характеристики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_Toc389496717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6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1.2 Состав транспортного модуля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_Toc389496718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11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1.3 Устройство кузова-фургона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_Toc389496719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11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1.4 Маркировка и пломбирование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_Toc389496720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11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2 Описание и работа составных частей транспортного модуля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_Toc389496721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15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2.1 Шасси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_Toc389496722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15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2.2 Кузов-фургон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_Toc389496723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15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2.3 Система жизнеобеспечения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_Toc389496724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15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2.4 Электрооборудование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_Toc389496725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26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2.5 Механизм подъема запасного колеса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_Toc389496726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26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2.6 Инструмент и принадлежности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_Toc389496727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26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2.6 Комплект ЗИП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_Toc389496728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27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3 Эксплуатационные ограничения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_Toc389496729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34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4 Подготовка транспортного модуля к использованию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_Toc389496730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34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4.1. Меры безопасности при подготовке ТМ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_Toc389496731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34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4.2 Подготовка ТМ к использованию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_Toc389496732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34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5 Использование транспортного модуля БЛА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_Toc389496733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35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5.1 Требования безопасности при использовании ТМ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_Toc389496734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35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5.2 Порядок действий обслуживающего персонала при использовании         Транспортного модуля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_Toc389496735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41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5.3 Проверка технического состояния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_Toc389496736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55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5.4 Возможные неисправности и способы их устранения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_Toc389496737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57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6 Техническое обслуживание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_Toc389496738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58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6.1 Техническое обслуживание при использовании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_Toc389496739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58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6.2 Техническое обслуживание при хранении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_Toc389496740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58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6.3 Порядок технического обслуживания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_Toc389496741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59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6.4 Консервация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_Toc389496742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60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7 Текущий ремонт транспортного модуля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_Toc389496743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73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7.1 Общие сведения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_Toc389496744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73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7.2 Текущий ремонт составных частей ТМ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_Toc389496745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73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8 Хранение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_Toc389496746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74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9 Транспортирование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_Toc389496747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75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9.1 Общие указания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_Toc389496748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75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9.2 Меры безопасности при погрузке ТМ на транспорт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_Toc389496749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76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9.3 Транспортирование ТМ по железной дороге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_Toc389496750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77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9.4 Транспортирование водным и воздушным транспортом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_Toc389496751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80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10 Утилизация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_Toc389496752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81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10.1 Мероприятия по подготовке и отправке ТМ на утилизацию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_Toc389496753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81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10.2 Меры безопасности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_Toc389496754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82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10.3 Общие правила утилизации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_Toc389496755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82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2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10.4 Утилизация по результатам текущего ремонта, технического обслуживания и хранения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_Toc389496756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83</w:t>
      </w:r>
      <w:r w:rsidRPr="007F78A8">
        <w:rPr>
          <w:noProof/>
          <w:sz w:val="26"/>
          <w:szCs w:val="26"/>
        </w:rPr>
        <w:fldChar w:fldCharType="end"/>
      </w:r>
    </w:p>
    <w:p w:rsidR="00FB07EF" w:rsidRPr="00457392" w:rsidRDefault="00FB07EF" w:rsidP="00FB07EF">
      <w:pPr>
        <w:pStyle w:val="1"/>
        <w:tabs>
          <w:tab w:val="right" w:leader="dot" w:pos="9205"/>
        </w:tabs>
        <w:spacing w:line="360" w:lineRule="auto"/>
        <w:rPr>
          <w:rFonts w:ascii="Calibri" w:hAnsi="Calibri"/>
          <w:noProof/>
          <w:sz w:val="26"/>
          <w:szCs w:val="26"/>
        </w:rPr>
      </w:pPr>
      <w:r w:rsidRPr="007F78A8">
        <w:rPr>
          <w:noProof/>
          <w:sz w:val="26"/>
          <w:szCs w:val="26"/>
        </w:rPr>
        <w:t>Приложение А</w:t>
      </w:r>
      <w:r w:rsidRPr="007F78A8">
        <w:rPr>
          <w:noProof/>
          <w:sz w:val="26"/>
          <w:szCs w:val="26"/>
        </w:rPr>
        <w:tab/>
      </w:r>
      <w:r w:rsidRPr="007F78A8">
        <w:rPr>
          <w:noProof/>
          <w:sz w:val="26"/>
          <w:szCs w:val="26"/>
        </w:rPr>
        <w:fldChar w:fldCharType="begin"/>
      </w:r>
      <w:r w:rsidRPr="007F78A8">
        <w:rPr>
          <w:noProof/>
          <w:sz w:val="26"/>
          <w:szCs w:val="26"/>
        </w:rPr>
        <w:instrText xml:space="preserve"> PAGEREF _Toc389496757 \h </w:instrText>
      </w:r>
      <w:r w:rsidRPr="007F78A8">
        <w:rPr>
          <w:noProof/>
          <w:sz w:val="26"/>
          <w:szCs w:val="26"/>
        </w:rPr>
      </w:r>
      <w:r w:rsidRPr="007F78A8">
        <w:rPr>
          <w:noProof/>
          <w:sz w:val="26"/>
          <w:szCs w:val="26"/>
        </w:rPr>
        <w:fldChar w:fldCharType="separate"/>
      </w:r>
      <w:r>
        <w:rPr>
          <w:noProof/>
          <w:sz w:val="26"/>
          <w:szCs w:val="26"/>
        </w:rPr>
        <w:t>85</w:t>
      </w:r>
      <w:r w:rsidRPr="007F78A8">
        <w:rPr>
          <w:noProof/>
          <w:sz w:val="26"/>
          <w:szCs w:val="26"/>
        </w:rPr>
        <w:fldChar w:fldCharType="end"/>
      </w:r>
    </w:p>
    <w:p w:rsidR="00FB07EF" w:rsidRPr="007F78A8" w:rsidRDefault="00FB07EF" w:rsidP="00FB07EF">
      <w:pPr>
        <w:shd w:val="clear" w:color="auto" w:fill="FFFFFF"/>
        <w:spacing w:line="360" w:lineRule="auto"/>
        <w:rPr>
          <w:sz w:val="26"/>
          <w:szCs w:val="26"/>
        </w:rPr>
      </w:pPr>
      <w:r w:rsidRPr="007F78A8">
        <w:rPr>
          <w:sz w:val="26"/>
          <w:szCs w:val="26"/>
          <w:lang w:val="en-US"/>
        </w:rPr>
        <w:fldChar w:fldCharType="end"/>
      </w:r>
      <w:r w:rsidRPr="007F78A8">
        <w:rPr>
          <w:sz w:val="26"/>
          <w:szCs w:val="26"/>
        </w:rPr>
        <w:t>Приложение</w:t>
      </w:r>
      <w:proofErr w:type="gramStart"/>
      <w:r w:rsidRPr="007F78A8">
        <w:rPr>
          <w:sz w:val="26"/>
          <w:szCs w:val="26"/>
        </w:rPr>
        <w:t xml:space="preserve"> А</w:t>
      </w:r>
      <w:proofErr w:type="gramEnd"/>
      <w:r w:rsidRPr="007F78A8">
        <w:rPr>
          <w:sz w:val="26"/>
          <w:szCs w:val="26"/>
        </w:rPr>
        <w:t xml:space="preserve"> – Перечень ссылочных нормативных документов   ……..…</w:t>
      </w:r>
      <w:r>
        <w:rPr>
          <w:sz w:val="26"/>
          <w:szCs w:val="26"/>
        </w:rPr>
        <w:t>…</w:t>
      </w:r>
      <w:r w:rsidRPr="007F78A8">
        <w:rPr>
          <w:sz w:val="26"/>
          <w:szCs w:val="26"/>
        </w:rPr>
        <w:t>…91</w:t>
      </w:r>
    </w:p>
    <w:p w:rsidR="00FB07EF" w:rsidRPr="007F78A8" w:rsidRDefault="00FB07EF" w:rsidP="00FB07EF">
      <w:pPr>
        <w:shd w:val="clear" w:color="auto" w:fill="FFFFFF"/>
        <w:spacing w:line="360" w:lineRule="auto"/>
        <w:rPr>
          <w:sz w:val="26"/>
          <w:szCs w:val="26"/>
        </w:rPr>
      </w:pPr>
      <w:r w:rsidRPr="007F78A8">
        <w:rPr>
          <w:sz w:val="26"/>
          <w:szCs w:val="26"/>
        </w:rPr>
        <w:t>Лист регистрации изменений  ………………………………………………………93</w:t>
      </w:r>
    </w:p>
    <w:p w:rsidR="00FB07EF" w:rsidRPr="007F78A8" w:rsidRDefault="00FB07EF" w:rsidP="00FB07EF">
      <w:pPr>
        <w:shd w:val="clear" w:color="auto" w:fill="FFFFFF"/>
        <w:spacing w:line="360" w:lineRule="auto"/>
        <w:rPr>
          <w:sz w:val="26"/>
          <w:szCs w:val="26"/>
        </w:rPr>
      </w:pPr>
      <w:r w:rsidRPr="007F78A8">
        <w:rPr>
          <w:sz w:val="26"/>
          <w:szCs w:val="26"/>
        </w:rPr>
        <w:t xml:space="preserve">Приложение Б - Схема электрическая соединений Транспортного </w:t>
      </w:r>
      <w:r w:rsidRPr="007F78A8">
        <w:rPr>
          <w:sz w:val="26"/>
          <w:szCs w:val="26"/>
        </w:rPr>
        <w:br/>
        <w:t xml:space="preserve">модуля </w:t>
      </w:r>
      <w:bookmarkStart w:id="0" w:name="_GoBack"/>
      <w:bookmarkEnd w:id="0"/>
      <w:r w:rsidRPr="007F78A8">
        <w:rPr>
          <w:sz w:val="26"/>
          <w:szCs w:val="26"/>
        </w:rPr>
        <w:t>……………………………………………………………………….94</w:t>
      </w:r>
    </w:p>
    <w:p w:rsidR="00FB07EF" w:rsidRPr="007F78A8" w:rsidRDefault="00FB07EF" w:rsidP="00FB07EF">
      <w:pPr>
        <w:shd w:val="clear" w:color="auto" w:fill="FFFFFF"/>
        <w:spacing w:line="360" w:lineRule="auto"/>
        <w:rPr>
          <w:sz w:val="26"/>
          <w:szCs w:val="26"/>
        </w:rPr>
      </w:pPr>
      <w:r w:rsidRPr="007F78A8">
        <w:rPr>
          <w:sz w:val="26"/>
          <w:szCs w:val="26"/>
        </w:rPr>
        <w:t>Приложение</w:t>
      </w:r>
      <w:proofErr w:type="gramStart"/>
      <w:r w:rsidRPr="007F78A8">
        <w:rPr>
          <w:sz w:val="26"/>
          <w:szCs w:val="26"/>
        </w:rPr>
        <w:t xml:space="preserve"> В</w:t>
      </w:r>
      <w:proofErr w:type="gramEnd"/>
      <w:r w:rsidRPr="007F78A8">
        <w:rPr>
          <w:sz w:val="26"/>
          <w:szCs w:val="26"/>
        </w:rPr>
        <w:t xml:space="preserve"> -  Схема электрическая соединений щита коммутации  ………….95</w:t>
      </w:r>
    </w:p>
    <w:p w:rsidR="007F7E9C" w:rsidRDefault="007F7E9C"/>
    <w:sectPr w:rsidR="007F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31" w:rsidRDefault="00FB07EF" w:rsidP="00EF68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A31" w:rsidRDefault="00FB07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31" w:rsidRPr="008252FB" w:rsidRDefault="00FB07EF" w:rsidP="00EF68F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31" w:rsidRDefault="00FB07EF" w:rsidP="00944C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EF"/>
    <w:rsid w:val="007F7E9C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7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07EF"/>
  </w:style>
  <w:style w:type="paragraph" w:styleId="a6">
    <w:name w:val="header"/>
    <w:basedOn w:val="a"/>
    <w:link w:val="a7"/>
    <w:rsid w:val="00FB0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0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rsid w:val="00FB07EF"/>
  </w:style>
  <w:style w:type="paragraph" w:styleId="2">
    <w:name w:val="toc 2"/>
    <w:basedOn w:val="a"/>
    <w:next w:val="a"/>
    <w:autoRedefine/>
    <w:uiPriority w:val="39"/>
    <w:rsid w:val="00FB07EF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7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07EF"/>
  </w:style>
  <w:style w:type="paragraph" w:styleId="a6">
    <w:name w:val="header"/>
    <w:basedOn w:val="a"/>
    <w:link w:val="a7"/>
    <w:rsid w:val="00FB0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0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rsid w:val="00FB07EF"/>
  </w:style>
  <w:style w:type="paragraph" w:styleId="2">
    <w:name w:val="toc 2"/>
    <w:basedOn w:val="a"/>
    <w:next w:val="a"/>
    <w:autoRedefine/>
    <w:uiPriority w:val="39"/>
    <w:rsid w:val="00FB07EF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vvsoroko@outlook.com</dc:creator>
  <cp:lastModifiedBy>vvsoroko@outlook.com</cp:lastModifiedBy>
  <cp:revision>1</cp:revision>
  <dcterms:created xsi:type="dcterms:W3CDTF">2018-09-21T06:52:00Z</dcterms:created>
  <dcterms:modified xsi:type="dcterms:W3CDTF">2018-09-21T06:54:00Z</dcterms:modified>
</cp:coreProperties>
</file>