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Постановление Правительства РФ от 9 января 2014 г. N 12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внесении изменений в некоторые акты Правительства Российской Федерации по </w:t>
      </w:r>
      <w:bookmarkStart w:id="0" w:name="_GoBack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вопросам перевозки тяжеловесных грузов</w:t>
      </w:r>
      <w:bookmarkEnd w:id="0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по автомобильным дорогам 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(с изменениями от 27 декабря 2014 г.)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Российской Федерации постановляет: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прилагаемые изменения, которые вносятся в акты Правительства Российской Федерации по вопросам перевозки тяжеловесных грузов по автомобильным дорогам Российской Федерации.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</w:t>
      </w:r>
      <w:r w:rsidRPr="000101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с 1 июля 2015 г.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 Российской Федерации Д.МЕДВЕДЕВ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i/>
          <w:iCs/>
          <w:color w:val="800080"/>
          <w:sz w:val="24"/>
          <w:szCs w:val="24"/>
          <w:lang w:eastAsia="ru-RU"/>
        </w:rPr>
        <w:t xml:space="preserve">Начало действия редакции - </w:t>
      </w:r>
      <w:r w:rsidRPr="0001019B"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01.07.2015</w:t>
      </w:r>
      <w:r w:rsidRPr="0001019B">
        <w:rPr>
          <w:rFonts w:ascii="Times New Roman" w:eastAsia="Times New Roman" w:hAnsi="Times New Roman" w:cs="Times New Roman"/>
          <w:i/>
          <w:iCs/>
          <w:color w:val="800080"/>
          <w:sz w:val="24"/>
          <w:szCs w:val="24"/>
          <w:lang w:eastAsia="ru-RU"/>
        </w:rPr>
        <w:t>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Утверждены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постановлением Правительства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от 9 января 2014 г. N 12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Изменения, которые вносятся в акты Правительства Российской Федерации по вопросам перевозки тяжеловесных грузов по автомобильным дорогам 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(в ред. Постановления Правительства РФ от 27.12.2014 N 1590)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</w:t>
      </w:r>
      <w:hyperlink r:id="rId5" w:tooltip="Постановление Правительства РФ от 16 ноября 2009 г. N 934 О возмещении вреда, причиняемого транспортными средствами, осуществляющими перевозки тяжеловесных грузов по автомобильным дорогам Российской Федерации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постановлении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16 ноября 2009 г. N 934 "О возмещении вреда, причиняемого транспортными средствами, осуществляющими перевозки тяжеловесных грузов по автомобильным дорогам Российской Федерации" (Собрание законодательства Российской Федерации, 2009, N 47, ст. 5673; 2011, N 17, ст. 2415):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в </w:t>
      </w:r>
      <w:hyperlink r:id="rId6" w:tooltip="Постановление Правительства РФ от 16 ноября 2009 г. N 934 О возмещении вреда, причиняемого транспортными средствами, осуществляющими перевозки тяжеловесных грузов по автомобильным дорогам Российской Федерации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Правилах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возмещения вреда, причиняемого транспортными средствами, осуществляющими перевозки тяжеловесных грузов, утвержденных указанным постановлением: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1 дополнить абзацами следующего содержания: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"В целях настоящих Правил под транспортным средством, осуществляющим перевозку тяжеловесных грузов, понимается транспортное средство, в том числе специализированное и специальное транспортное средство, или комбинация транспортных средств (автопоезд), масса которого с грузом или без груза превышает допустимые массы транспортных средств и (или) допустимые осевые нагрузки, установленные: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Правилами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перевозки грузов автомобильным транспортом, утвержденными </w:t>
      </w:r>
      <w:hyperlink r:id="rId8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15 апреля 2011 г. N 272 "Об утверждении Правил перевозок грузов автомобильным транспортом";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о временном ограничении движения транспортных средств по автомобильным дорогам;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запрещающими дорожными знаками 3.11 "Ограничение массы" и (или) 3.12 "Ограничение массы, приходящейся на ось транспортного средства"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."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пункте 5: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абзаце первом слова "Размер платы в счет возмещения вреда определяется в зависимости от" заменить словами "Размер платы в счет возмещения вреда определяется в порядке, предусмотренном методикой расчета размера вреда, причиняемого транспортными средствами, осуществляющими перевозки тяжеловесных грузов, согласно приложению и рассчитывается в зависимости 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";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подпункте "а":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абзаце первом после слов "Правительством Российской Федерации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,"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словами "запрещающими дорожными знаками 3.11 "Ограничение массы" и (или) 3.12 "Ограничение массы, приходящейся на ось транспортного средства";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абзацах втором и третьем слово "предельно" исключить;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абзацах пятом - седьмом пункта 6 слово "предельно" исключить;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дополнить </w:t>
      </w:r>
      <w:hyperlink r:id="rId9" w:tooltip="Постановление Правительства РФ от 16 ноября 2009 г. N 934 О возмещении вреда, причиняемого транспортными средствами, осуществляющими перевозки тяжеловесных грузов по автомобильным дорогам Российской Федерации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Правила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приложением следующего содержания: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"Приложение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к Правилам возмещения вреда,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причиняемого транспортными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средствами, осуществляющими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lastRenderedPageBreak/>
        <w:t>перевозки тяжеловесных грузов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МЕТОДИКА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РАСЧЕТА РАЗМЕРА ВРЕДА, ПРИЧИНЯЕМОГО </w:t>
      </w: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ТРАНСПОРТНЫМИ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СРЕДСТВАМИ, ОСУЩЕСТВЛЯЮЩИМИ ПЕРЕВОЗКИ ТЯЖЕЛОВЕСНЫХ ГРУЗОВ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Настоящая методика определяет порядок расчета размера вреда, причиняемого транспортными средствами, осуществляющими перевозки тяжеловесных грузов (далее - транспортные средства).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определении размера вреда, причиняемого транспортными средствами, учитывается: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величина превышения значений допустимых осевых нагрузок и массы транспортного средства, в том числе в период введения временных ограничений движения по автомобильным дорогам;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дорожной одежды;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расположение автомобильной дороги на территории Российской Федерации;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автомобильной дороги.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вреда, причиняемого транспортными средствами, при превышении значений допустимых осевых нагрузок на одну ось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18950A" wp14:editId="781A5348">
            <wp:extent cx="409575" cy="295275"/>
            <wp:effectExtent l="0" t="0" r="9525" b="9525"/>
            <wp:docPr id="1" name="Рисунок 1" descr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унок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рассчитывается по формулам: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362DCA" wp14:editId="1C876664">
            <wp:extent cx="5886450" cy="352425"/>
            <wp:effectExtent l="0" t="0" r="0" b="9525"/>
            <wp:docPr id="2" name="Рисунок 2" descr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дорог с одеждой капитального и облегченного типа),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C78C74" wp14:editId="3E642A6A">
            <wp:extent cx="5419725" cy="352425"/>
            <wp:effectExtent l="0" t="0" r="9525" b="9525"/>
            <wp:docPr id="3" name="Рисунок 3" descr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унок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дорог с одеждой переходного типа),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C6D24AB" wp14:editId="42247E9A">
            <wp:extent cx="352425" cy="295275"/>
            <wp:effectExtent l="0" t="0" r="9525" b="9525"/>
            <wp:docPr id="4" name="Рисунок 4" descr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коэффициент, учитывающий условия дорожно-климатических зон, приведенный в таблице 2;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7DD570" wp14:editId="1571F7D7">
            <wp:extent cx="600075" cy="304800"/>
            <wp:effectExtent l="0" t="0" r="9525" b="0"/>
            <wp:docPr id="5" name="Рисунок 5" descr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исунок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коэффициент, учитывающий относительную стоимость выполнения работ по капитальному ремонту и ремонту в зависимости от расположения автомобильной дороги на территории Российской Федерации, приведенный в таблице 2;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C475ED" wp14:editId="0DECE59C">
            <wp:extent cx="381000" cy="295275"/>
            <wp:effectExtent l="0" t="0" r="0" b="9525"/>
            <wp:docPr id="6" name="Рисунок 6" descr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исунок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коэффициент, учитывающий природно-климатические условия. Принимается равным единице при неблагоприятных природно-климатических условиях, в остальное время принимается равным 0,35;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F19796" wp14:editId="4F50F855">
            <wp:extent cx="381000" cy="295275"/>
            <wp:effectExtent l="0" t="0" r="0" b="9525"/>
            <wp:docPr id="7" name="Рисунок 7" descr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Рисунок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исходное значение размера вреда, причиняемого транспортными средствами, при превышении допустимых осевых нагрузок для автомобильной дороги на 5 процентов, приведенное в таблице 1;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0BE754" wp14:editId="5BB667A4">
            <wp:extent cx="381000" cy="295275"/>
            <wp:effectExtent l="0" t="0" r="0" b="9525"/>
            <wp:docPr id="8" name="Рисунок 8" descr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исунок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величина превышения фактической осевой нагрузки 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допустимой для автомобильной дороги, тонн/ось;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Н - нормативная (расчетная) осевая нагрузка для автомобильной дороги, тонн/ось;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a, b - постоянные коэффициенты, приведенные в таблице 1.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Размер вреда, причиняемого транспортными средствами, при превышении значений допустимой массы на каждые 100 километров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E35961" wp14:editId="32E8A2CC">
            <wp:extent cx="295275" cy="295275"/>
            <wp:effectExtent l="0" t="0" r="9525" b="9525"/>
            <wp:docPr id="9" name="Рисунок 9" descr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исунок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 по формуле: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noProof/>
          <w:color w:val="002060"/>
          <w:sz w:val="24"/>
          <w:szCs w:val="24"/>
          <w:lang w:eastAsia="ru-RU"/>
        </w:rPr>
        <w:drawing>
          <wp:inline distT="0" distB="0" distL="0" distR="0" wp14:anchorId="245B7A68" wp14:editId="6473B63B">
            <wp:extent cx="3038475" cy="333375"/>
            <wp:effectExtent l="0" t="0" r="9525" b="9525"/>
            <wp:docPr id="10" name="Рисунок 10" descr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исунок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20A8AC" wp14:editId="4DF385B5">
            <wp:extent cx="600075" cy="304800"/>
            <wp:effectExtent l="0" t="0" r="9525" b="0"/>
            <wp:docPr id="11" name="Рисунок 11" descr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исунок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коэффициент, учитывающий относительную стоимость выполнения работ по капитальному ремонту и ремонту в зависимости от расположения автомобильной дороги на территории Российской Федерации, приведенный в таблице 2;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42E38F" wp14:editId="64209F8B">
            <wp:extent cx="342900" cy="295275"/>
            <wp:effectExtent l="0" t="0" r="0" b="9525"/>
            <wp:docPr id="12" name="Рисунок 12" descr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Рисунок 2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коэффициент влияния массы транспортного средства в зависимости от расположения автомобильной дороги на территории Российской Федерации, приведенный в таблице 2;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c, d - постоянные коэффициенты, приведенные в таблице 1;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90E20FE" wp14:editId="6E1486BD">
            <wp:extent cx="342900" cy="295275"/>
            <wp:effectExtent l="0" t="0" r="0" b="9525"/>
            <wp:docPr id="13" name="Рисунок 13" descr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Рисунок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величина превышения фактической массы транспортного средства 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допустимой, процентов.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Таблица 1</w:t>
      </w:r>
    </w:p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2628"/>
        <w:gridCol w:w="1507"/>
        <w:gridCol w:w="502"/>
        <w:gridCol w:w="502"/>
        <w:gridCol w:w="574"/>
        <w:gridCol w:w="645"/>
      </w:tblGrid>
      <w:tr w:rsidR="0001019B" w:rsidRPr="0001019B" w:rsidTr="0001019B">
        <w:trPr>
          <w:jc w:val="center"/>
        </w:trPr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Нормативная (расчетная) осевая нагрузка, тонн/ось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18257F" wp14:editId="02635228">
                  <wp:extent cx="381000" cy="295275"/>
                  <wp:effectExtent l="0" t="0" r="0" b="9525"/>
                  <wp:docPr id="14" name="Рисунок 14" descr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руб./100 км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Постоянные коэффициенты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123,4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Примечание. Приведенные в таблице 1 параметры предназначены для автомобильных дорог общего пользования федерального значения. Исходное значение размера вреда, причиняемого транспортными средствами, при превышении допустимых осевых нагрузок для автомобильной дороги на 5 процентов, и постоянные коэффициенты для региональных или межмуниципальных и муниципальных автомобильных дорог устанавливаются органами государственной власти субъектов Российской Федерации и органами местного самоуправления соответственно.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Таблица 2</w:t>
      </w:r>
    </w:p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680"/>
        <w:gridCol w:w="980"/>
        <w:gridCol w:w="1427"/>
        <w:gridCol w:w="2565"/>
      </w:tblGrid>
      <w:tr w:rsidR="0001019B" w:rsidRPr="0001019B" w:rsidTr="0001019B">
        <w:trPr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округ Российской Федерации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12C7468" wp14:editId="717A64DD">
                  <wp:extent cx="419100" cy="304800"/>
                  <wp:effectExtent l="0" t="0" r="0" b="0"/>
                  <wp:docPr id="15" name="Рисунок 15" descr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10DBBF0" wp14:editId="66EFD741">
                  <wp:extent cx="600075" cy="304800"/>
                  <wp:effectExtent l="0" t="0" r="9525" b="0"/>
                  <wp:docPr id="16" name="Рисунок 16" descr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A54B77A" wp14:editId="3F0F9298">
                  <wp:extent cx="342900" cy="295275"/>
                  <wp:effectExtent l="0" t="0" r="0" b="9525"/>
                  <wp:docPr id="17" name="Рисунок 17" descr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дорог федерального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дорог регионального, межмуниципального, местного значения и частных дорог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2,14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1,07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0,785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0,294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Южный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1,65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1,103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0,342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1,67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0,94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0,76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0,353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Уральский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0,662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0,348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1,01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0,628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0,261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2,14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0,708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1,48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0,793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0,328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Крымский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0,104";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приложение к постановлению изложить в следующей редакции: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lastRenderedPageBreak/>
        <w:t>"Приложение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к постановлению Правительства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от 16 ноября 2009 г. N 934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(в редакции постановления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Правительства 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от 27 декабря 2014 г. N 1590)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ПОКАЗАТЕЛИ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РАЗМЕРА ВРЕДА, ПРИЧИНЯЕМОГО ТРАНСПОРТНЫМИ СРЕДСТВАМИ,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ОСУЩЕСТВЛЯЮЩИМИ</w:t>
      </w:r>
      <w:proofErr w:type="gramEnd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ПЕРЕВОЗКИ ТЯЖЕЛОВЕСНЫХ ГРУЗОВ, ПРИ ДВИЖЕНИИ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ТАКИХ ТРАНСПОРТНЫХ СРЕДСТВ ПО АВТОМОБИЛЬНЫМ ДОРОГАМ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ФЕДЕРАЛЬНОГО ЗНАЧЕНИЯ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Таблица 1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РАЗМЕР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вреда, причиняемого транспортными средствами,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осуществляющими</w:t>
      </w:r>
      <w:proofErr w:type="gramEnd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перевозки тяжеловесных грузов, при движении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таких транспортных средств по автомобильным дорогам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федерального значения, </w:t>
      </w: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рассчитанных</w:t>
      </w:r>
      <w:proofErr w:type="gramEnd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под осевую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нагрузку 10 тонн/ось, от превышения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допустимых осевых нагрузок на каждую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ось транспортного средства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(рублей на 100 км)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"/>
        <w:gridCol w:w="1037"/>
        <w:gridCol w:w="755"/>
        <w:gridCol w:w="630"/>
        <w:gridCol w:w="1062"/>
        <w:gridCol w:w="831"/>
        <w:gridCol w:w="856"/>
        <w:gridCol w:w="1368"/>
        <w:gridCol w:w="884"/>
        <w:gridCol w:w="797"/>
      </w:tblGrid>
      <w:tr w:rsidR="0001019B" w:rsidRPr="0001019B" w:rsidTr="0001019B">
        <w:trPr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Превышение допустимых осевых нагрузок на ось транспортного средства (процентов)</w:t>
            </w:r>
          </w:p>
        </w:tc>
        <w:tc>
          <w:tcPr>
            <w:tcW w:w="0" w:type="auto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округ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Южный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Крымский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 до 20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3815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2037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20 до 30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3548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3258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30 до 40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10616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10718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5361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4923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40 до 50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15141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13152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11347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10821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15286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7022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50 до 60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20584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17879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12271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11389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15426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14711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20781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10395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9546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60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рассчитывается по формулам, приведенным в методике расчета размера вреда, причиняемого транспортными средствами, осуществляющими перевозки тяжеловесных грузов, предусмотренной приложением к Правилам возмещения вреда, причиняемого транспортными средствами, осуществляющими перевозки тяжеловесных грузов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Примечание. В период временных ограничений движения транспортных средств по автомобильным дорогам в связи с неблагоприятными климатическими условиями значения размера вреда, установленные в настоящей таблице, </w:t>
      </w:r>
      <w:r w:rsidRPr="00010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увеличиваются в 2,9 раза</w:t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Таблица 2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РАЗМЕР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вреда, причиняемого транспортными средствами,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осуществляющими</w:t>
      </w:r>
      <w:proofErr w:type="gramEnd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перевозки тяжеловесных грузов, при движении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таких транспортных средств по автомобильным дорогам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федерального значения, </w:t>
      </w: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рассчитанных</w:t>
      </w:r>
      <w:proofErr w:type="gramEnd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под осевую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нагрузку 11,5 тонн/ось, от превышения допустимых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осевых нагрузок на каждую ось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транспортного средства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(рублей на 100 км)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7"/>
        <w:gridCol w:w="1050"/>
        <w:gridCol w:w="755"/>
        <w:gridCol w:w="632"/>
        <w:gridCol w:w="1057"/>
        <w:gridCol w:w="837"/>
        <w:gridCol w:w="846"/>
        <w:gridCol w:w="1358"/>
        <w:gridCol w:w="897"/>
        <w:gridCol w:w="806"/>
      </w:tblGrid>
      <w:tr w:rsidR="0001019B" w:rsidRPr="0001019B" w:rsidTr="0001019B">
        <w:trPr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Превышение допустимых осевых нагрузок на ось транспортного средства (процентов)</w:t>
            </w:r>
          </w:p>
        </w:tc>
        <w:tc>
          <w:tcPr>
            <w:tcW w:w="0" w:type="auto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Федеральный округ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Южный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Крымский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 до 20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20 до 30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30 до 40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1733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40 до 50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3719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2413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50 до 60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3518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3231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60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рассчитывается по формулам, приведенным в методике расчета размера вреда, причиняемого транспортными средствами, осуществляющими перевозки тяжеловесных грузов, предусмотренной приложением к Правилам возмещения вреда, причиняемого транспортными средствами, осуществляющими перевозки тяжеловесных грузов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Примечание. В период временных ограничений движения транспортных средств по автомобильным дорогам в связи с неблагоприятными климатическими условиями значения размера вреда, установленные в настоящей таблице, </w:t>
      </w:r>
      <w:r w:rsidRPr="00010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увеличиваются в 2,9 раза</w:t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Таблица 3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РАЗМЕР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вреда, причиняемого транспортными средствами,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осуществляющими</w:t>
      </w:r>
      <w:proofErr w:type="gramEnd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перевозки тяжеловесных грузов, при движении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таких транспортных средств по автомобильным дорогам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федерального значения от превышения </w:t>
      </w: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допустимой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для автомобильной дороги массы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транспортного средства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(рублей на 100 км)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1064"/>
        <w:gridCol w:w="765"/>
        <w:gridCol w:w="640"/>
        <w:gridCol w:w="1070"/>
        <w:gridCol w:w="848"/>
        <w:gridCol w:w="857"/>
        <w:gridCol w:w="1376"/>
        <w:gridCol w:w="908"/>
        <w:gridCol w:w="816"/>
      </w:tblGrid>
      <w:tr w:rsidR="0001019B" w:rsidRPr="0001019B" w:rsidTr="0001019B">
        <w:trPr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Превышение допустимой массы (процентов)</w:t>
            </w:r>
          </w:p>
        </w:tc>
        <w:tc>
          <w:tcPr>
            <w:tcW w:w="0" w:type="auto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Федеральный округ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Южный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Уральский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Крымский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 до 20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9833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10412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9398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7486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4002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20 до 30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9299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11715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7906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10578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30 до 40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12301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10336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11757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9365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5007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40 до 50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13535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11373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14332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9669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12937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10304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5509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50 до 60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14769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12410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15639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10551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9368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14116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11243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6012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60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рассчитывается по формулам, приведенным в методике расчета размера вреда, причиняемого транспортными средствами, осуществляющими перевозки тяжеловесных грузов, предусмотренной приложением к Правилам возмещения вреда, причиняемого транспортными средствами, осуществляющими перевозки тяжеловесных грузов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Примечание. При определении размера вреда согласно таблице 3 для дорог регионального, межмуниципального, местного значения и частных дорог следует умножать значение размера вреда на коэффициент K, значения которого приведены в таблице 4.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Таблица 4</w:t>
      </w:r>
    </w:p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2"/>
        <w:gridCol w:w="3322"/>
      </w:tblGrid>
      <w:tr w:rsidR="0001019B" w:rsidRPr="0001019B" w:rsidTr="0001019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Федеральный округ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K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Северо-Западный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0,375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Южный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0,310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Приволжский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Уральский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0,526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Сибирский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0,416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Дальневосточный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0,939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Северо-Кавказский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Крымский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0,245".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</w:t>
      </w:r>
      <w:hyperlink r:id="rId23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Правилах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перевозки грузов автомобильным транспортом, утвержденных </w:t>
      </w:r>
      <w:hyperlink r:id="rId24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15 апреля 2011 г. N 272 "Об утверждении Правил перевозок грузов автомобильным транспортом" (Собрание законодательства Российской Федерации, 2011, N 17, ст. 2407; 2012, N 10, ст. 1223):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абзац пятый </w:t>
      </w:r>
      <w:hyperlink r:id="rId25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пункта 5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"</w:t>
      </w:r>
      <w:r w:rsidRPr="00010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тяжеловесный груз</w:t>
      </w: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груз, масса которого с учетом массы транспортного средства превышает допустимые массы транспортных средств согласно </w:t>
      </w:r>
      <w:hyperlink r:id="rId26" w:anchor="%D0%9F%D1%80%D0%B8%D0%BB%D0%BE%D0%B6%D0%B5%D0%BD%D0%B8%D0%B5_N_1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приложению N 1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допустимые осевые нагрузки транспортных средств согласно </w:t>
      </w:r>
      <w:hyperlink r:id="rId27" w:anchor="%D0%9F%D1%80%D0%B8%D0%BB%D0%BE%D0%B6%D0%B5%D0%BD%D0%B8%D0%B5_N_2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приложению N 2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;";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hyperlink r:id="rId28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 75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"75. Размещение делимого груза на транспортном средстве осуществляется таким образом, чтобы общая масса транспортного средства с таким грузом не превышала допустимые массы транспортных средств, установленные в </w:t>
      </w:r>
      <w:hyperlink r:id="rId29" w:anchor="%D0%9F%D1%80%D0%B8%D0%BB%D0%BE%D0%B6%D0%B5%D0%BD%D0%B8%D0%B5_N_1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приложении N 1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настоящим Правилам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.";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End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hyperlink r:id="rId30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приложения N 1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31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N 2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указанным </w:t>
      </w:r>
      <w:hyperlink r:id="rId32" w:tooltip="Постановление Правительства РФ от 15 апреля 2011 г. N 272 Об утверждении Правил перевозок грузов автомобильным транспортом (ППГ)" w:history="1">
        <w:r w:rsidRPr="0001019B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Правилам</w:t>
        </w:r>
      </w:hyperlink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"</w:t>
      </w:r>
      <w:bookmarkStart w:id="1" w:name="Приложение_N_1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Приложение N 1</w:t>
      </w:r>
      <w:bookmarkEnd w:id="1"/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к Правилам перевозок грузов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автомобильным транспортом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(в редакции постановления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Правительства 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от 27 декабря 2014 г. N 1590)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ДОПУСТИМЫЕ МАССЫ ТРАНСПОРТНЫХ СРЕДСТВ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2"/>
        <w:gridCol w:w="2682"/>
      </w:tblGrid>
      <w:tr w:rsidR="0001019B" w:rsidRPr="0001019B" w:rsidTr="0001019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Тип транспортного средства или комбинации транспортных средств, количество и расположение осей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Допустимая масса транспортного средства, тонн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Одиночные автомобили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двухосные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трехосные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четырехосные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пятиосные</w:t>
            </w:r>
            <w:proofErr w:type="spellEnd"/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gridSpan w:val="2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Автопоезда седельные и прицепные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трехосные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четырехосные</w:t>
            </w:r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пятиосные</w:t>
            </w:r>
            <w:proofErr w:type="spellEnd"/>
          </w:p>
        </w:tc>
        <w:tc>
          <w:tcPr>
            <w:tcW w:w="0" w:type="auto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шестиосные</w:t>
            </w:r>
            <w:proofErr w:type="spellEnd"/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более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Приложение_N_2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Приложение N 2</w:t>
      </w:r>
      <w:bookmarkEnd w:id="2"/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к Правилам перевозок грузов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автомобильным транспортом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lastRenderedPageBreak/>
        <w:t>(в редакции постановления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Правительства Российской Федерации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от 27 декабря 2014 г. N 1590)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ДОПУСТИМЫЕ ОСЕВЫЕ НАГРУЗКИ ТРАНСПОРТНЫХ СРЕДСТВ</w:t>
      </w:r>
    </w:p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6"/>
        <w:gridCol w:w="1391"/>
        <w:gridCol w:w="1530"/>
        <w:gridCol w:w="1527"/>
        <w:gridCol w:w="1518"/>
      </w:tblGrid>
      <w:tr w:rsidR="0001019B" w:rsidRPr="0001019B" w:rsidTr="0001019B">
        <w:trPr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Расположение осей транспортного средства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Расстояние между сближенными осями (метров)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Допустимые осевые нагрузки колесных транспортных сре</w:t>
            </w:r>
            <w:proofErr w:type="gramStart"/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дств в з</w:t>
            </w:r>
            <w:proofErr w:type="gramEnd"/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ависимости от нормативной (расчетной) осевой нагрузки (тонн) и числа колес на оси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для автомобильных дорог, рассчитанных на осевую нагрузку 6 тонн/ось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для автомобильных дорог, рассчитанных на осевую нагрузку 10 тонн/ось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для автомобильных дорог, рассчитанных на осевую нагрузку 11,5 тонн/ось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Одиночные</w:t>
            </w:r>
          </w:p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2,5 м и более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 (6)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 (11,5)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Сдвоенные оси прицепов, полуприцепов, грузовых автомобилей, автомобилей-тягачей, седельных тягачей при расстоянии между осями (нагрузка на тележку, сумма осевых масс)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(9)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(11)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 (12,5)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 до 1,3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(10)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(14)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(16)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1,3 до 1,8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(11)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(16)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(18)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1,8 до 2,5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(12)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(18)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(20)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Строенные оси прицепов, полуприцепов, грузовых автомобилей, автомобилей-тягачей, седельных тягачей при расстоянии между осями (нагрузка на тележку, сумма осевых масс)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(12)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(16,5)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(18)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1,3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(13)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(19,5)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(21)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1,3 до 1,8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13,5 (15)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(22,5 &lt;**&gt;)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 (24)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1,8 до 2,5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(16)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(23)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(26)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Сближенные оси грузовых автомобилей, автомобилей-</w:t>
            </w: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тягачей, седельных тягачей, прицепов и полуприцепов, с количеством осей более трех при расстоянии между осями (нагрузка на одну ось)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 1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 (4)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(5,5)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 (6)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 до 1,3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(4,5)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(6,5)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 (7)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1,3 до 1,8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 (5)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 (7)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 (8)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1,8 до 2,5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(5,5)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(7,5)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 (9)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Сближенные оси транспортных средств, имеющих на каждой оси по восемь и более колес (нагрузка на одну ось)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 до 1,3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1,3 до 1,8 (включительно)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1019B" w:rsidRPr="0001019B" w:rsidTr="0001019B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1,8 до 2,5 (включительно)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1019B" w:rsidRPr="0001019B" w:rsidRDefault="0001019B" w:rsidP="000101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</w:tbl>
    <w:p w:rsidR="0001019B" w:rsidRPr="0001019B" w:rsidRDefault="0001019B" w:rsidP="0001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В случае установления владельцем автомобильной дороги соответствующих дорожных знаков и размещения на его официальном сайте информации о допустимой для автомобильной дороги осевой нагрузке транспортного средства.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&lt;**&gt; Для транспортных средств с односкатными колесами, оборудованными пневматической или эквивалентной ей подвеской.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Примечания: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скобках приведены значения для двухскатных колес, без скобок - для односкатных.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Оси с односкатными и двухскатными колесами, объединенные в группу сближенных осей, следует рассматривать как сближенные оси с односкатными колесами.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Для сдвоенных и строенных осей, конструктивно объединенных в общую тележку, допустимая осевая нагрузка определяется путем деления общей допустимой нагрузки на тележку на соответствующее количество осей.</w:t>
      </w:r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4. Допускается неравномерное распределение нагрузки по осям для двухосных и трехосных тележек, если суммарная нагрузка на тележку не превышает допустимую, и нагрузка на наиболее нагруженную ось не превышает допустимую осевую нагрузку соответствующей (односкатной или двускатной) одиночной оси</w:t>
      </w:r>
      <w:proofErr w:type="gramStart"/>
      <w:r w:rsidRPr="0001019B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.".</w:t>
      </w:r>
      <w:proofErr w:type="gramEnd"/>
    </w:p>
    <w:p w:rsidR="0001019B" w:rsidRPr="0001019B" w:rsidRDefault="0001019B" w:rsidP="0001019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B0978" w:rsidRDefault="0001019B" w:rsidP="0001019B">
      <w:pPr>
        <w:spacing w:before="100" w:beforeAutospacing="1" w:after="100" w:afterAutospacing="1" w:line="240" w:lineRule="auto"/>
        <w:jc w:val="right"/>
      </w:pPr>
      <w:r w:rsidRPr="000101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Постановление Правительства РФ от 9 января 2014 г. N 12</w:t>
      </w:r>
      <w:proofErr w:type="gramStart"/>
      <w:r w:rsidRPr="000101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</w:t>
      </w:r>
      <w:proofErr w:type="gramEnd"/>
      <w:r w:rsidRPr="000101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внесении изменений в некоторые акты Правительства Российской Федерации по вопросам перевозки тяжеловесных грузов по автомобильным дорогам Российской Федерации</w:t>
      </w:r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789"/>
    <w:rsid w:val="00002821"/>
    <w:rsid w:val="00004577"/>
    <w:rsid w:val="000050D3"/>
    <w:rsid w:val="000058F7"/>
    <w:rsid w:val="000067A8"/>
    <w:rsid w:val="00007496"/>
    <w:rsid w:val="00007BAB"/>
    <w:rsid w:val="0001019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6E67"/>
    <w:rsid w:val="00017537"/>
    <w:rsid w:val="000177B3"/>
    <w:rsid w:val="00017B48"/>
    <w:rsid w:val="0002002A"/>
    <w:rsid w:val="00021371"/>
    <w:rsid w:val="00021FC0"/>
    <w:rsid w:val="000237FD"/>
    <w:rsid w:val="00023860"/>
    <w:rsid w:val="00023AD5"/>
    <w:rsid w:val="00023B4F"/>
    <w:rsid w:val="00023E71"/>
    <w:rsid w:val="0002614E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47AE"/>
    <w:rsid w:val="00035C75"/>
    <w:rsid w:val="0003760F"/>
    <w:rsid w:val="000377B3"/>
    <w:rsid w:val="00037BFD"/>
    <w:rsid w:val="00037EF6"/>
    <w:rsid w:val="000420C9"/>
    <w:rsid w:val="0004250D"/>
    <w:rsid w:val="0004257B"/>
    <w:rsid w:val="00042BC9"/>
    <w:rsid w:val="00043CF2"/>
    <w:rsid w:val="0004440F"/>
    <w:rsid w:val="00044972"/>
    <w:rsid w:val="00046375"/>
    <w:rsid w:val="00046486"/>
    <w:rsid w:val="000466F4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4C6B"/>
    <w:rsid w:val="00084C88"/>
    <w:rsid w:val="000853EA"/>
    <w:rsid w:val="00085ABF"/>
    <w:rsid w:val="000871E3"/>
    <w:rsid w:val="00087EF4"/>
    <w:rsid w:val="0009012E"/>
    <w:rsid w:val="00094751"/>
    <w:rsid w:val="00094E57"/>
    <w:rsid w:val="00094F0F"/>
    <w:rsid w:val="0009521B"/>
    <w:rsid w:val="00095B0D"/>
    <w:rsid w:val="0009676B"/>
    <w:rsid w:val="00096EFB"/>
    <w:rsid w:val="000979D4"/>
    <w:rsid w:val="00097ADE"/>
    <w:rsid w:val="000A0545"/>
    <w:rsid w:val="000A0A62"/>
    <w:rsid w:val="000A2344"/>
    <w:rsid w:val="000A5D2F"/>
    <w:rsid w:val="000A6004"/>
    <w:rsid w:val="000A6875"/>
    <w:rsid w:val="000A68BC"/>
    <w:rsid w:val="000A709C"/>
    <w:rsid w:val="000A7AA1"/>
    <w:rsid w:val="000B539C"/>
    <w:rsid w:val="000B542A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5EB0"/>
    <w:rsid w:val="000D70C0"/>
    <w:rsid w:val="000D7BC9"/>
    <w:rsid w:val="000E00B8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4831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0E65"/>
    <w:rsid w:val="00111E37"/>
    <w:rsid w:val="0011280E"/>
    <w:rsid w:val="00114D43"/>
    <w:rsid w:val="001151E2"/>
    <w:rsid w:val="00117471"/>
    <w:rsid w:val="0011773F"/>
    <w:rsid w:val="00120516"/>
    <w:rsid w:val="001207AD"/>
    <w:rsid w:val="00121EEE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0FA5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9A4"/>
    <w:rsid w:val="00144A3B"/>
    <w:rsid w:val="00146249"/>
    <w:rsid w:val="00147692"/>
    <w:rsid w:val="00147865"/>
    <w:rsid w:val="001505C7"/>
    <w:rsid w:val="00150809"/>
    <w:rsid w:val="00150903"/>
    <w:rsid w:val="0015120E"/>
    <w:rsid w:val="00151809"/>
    <w:rsid w:val="00151BB1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096A"/>
    <w:rsid w:val="0016113C"/>
    <w:rsid w:val="00161DDB"/>
    <w:rsid w:val="001633ED"/>
    <w:rsid w:val="00164058"/>
    <w:rsid w:val="00170986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2141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3B"/>
    <w:rsid w:val="001B75E0"/>
    <w:rsid w:val="001C06A7"/>
    <w:rsid w:val="001C2909"/>
    <w:rsid w:val="001C4512"/>
    <w:rsid w:val="001C5457"/>
    <w:rsid w:val="001C692F"/>
    <w:rsid w:val="001C6FE1"/>
    <w:rsid w:val="001C724C"/>
    <w:rsid w:val="001D0DEE"/>
    <w:rsid w:val="001D1CD9"/>
    <w:rsid w:val="001D26CC"/>
    <w:rsid w:val="001D2D27"/>
    <w:rsid w:val="001D3174"/>
    <w:rsid w:val="001D4424"/>
    <w:rsid w:val="001D6021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4FD5"/>
    <w:rsid w:val="001F59F3"/>
    <w:rsid w:val="001F71CA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65A1"/>
    <w:rsid w:val="0021724D"/>
    <w:rsid w:val="00217420"/>
    <w:rsid w:val="00220CEB"/>
    <w:rsid w:val="002222F9"/>
    <w:rsid w:val="00223BC5"/>
    <w:rsid w:val="00224472"/>
    <w:rsid w:val="0022522A"/>
    <w:rsid w:val="00225F3A"/>
    <w:rsid w:val="00225F46"/>
    <w:rsid w:val="0022642E"/>
    <w:rsid w:val="002333EE"/>
    <w:rsid w:val="00234474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AE5"/>
    <w:rsid w:val="00245E59"/>
    <w:rsid w:val="0024602F"/>
    <w:rsid w:val="002463CC"/>
    <w:rsid w:val="002474C5"/>
    <w:rsid w:val="0025180B"/>
    <w:rsid w:val="00251C28"/>
    <w:rsid w:val="0025399D"/>
    <w:rsid w:val="002539CC"/>
    <w:rsid w:val="0025503B"/>
    <w:rsid w:val="00255571"/>
    <w:rsid w:val="00262B8A"/>
    <w:rsid w:val="0026425D"/>
    <w:rsid w:val="002657D7"/>
    <w:rsid w:val="002662D0"/>
    <w:rsid w:val="00267641"/>
    <w:rsid w:val="00267D69"/>
    <w:rsid w:val="00271291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3EB"/>
    <w:rsid w:val="00280B80"/>
    <w:rsid w:val="00280C92"/>
    <w:rsid w:val="002820F5"/>
    <w:rsid w:val="002855C5"/>
    <w:rsid w:val="0028619D"/>
    <w:rsid w:val="0028657B"/>
    <w:rsid w:val="00286624"/>
    <w:rsid w:val="002904B5"/>
    <w:rsid w:val="00291423"/>
    <w:rsid w:val="002917F5"/>
    <w:rsid w:val="00295316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5FA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D7BF3"/>
    <w:rsid w:val="002E0311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9DC"/>
    <w:rsid w:val="002F1EB8"/>
    <w:rsid w:val="002F2B8F"/>
    <w:rsid w:val="002F3613"/>
    <w:rsid w:val="002F3864"/>
    <w:rsid w:val="002F4441"/>
    <w:rsid w:val="002F48E7"/>
    <w:rsid w:val="00301270"/>
    <w:rsid w:val="00302ED0"/>
    <w:rsid w:val="0030596A"/>
    <w:rsid w:val="00307268"/>
    <w:rsid w:val="00311005"/>
    <w:rsid w:val="003111A5"/>
    <w:rsid w:val="0031123D"/>
    <w:rsid w:val="003117B0"/>
    <w:rsid w:val="003131FA"/>
    <w:rsid w:val="003133B0"/>
    <w:rsid w:val="00314B61"/>
    <w:rsid w:val="00314CC1"/>
    <w:rsid w:val="003164A8"/>
    <w:rsid w:val="00316F96"/>
    <w:rsid w:val="00322FF8"/>
    <w:rsid w:val="00326E9C"/>
    <w:rsid w:val="003278FB"/>
    <w:rsid w:val="00332081"/>
    <w:rsid w:val="00332437"/>
    <w:rsid w:val="003340C9"/>
    <w:rsid w:val="00334101"/>
    <w:rsid w:val="003342DF"/>
    <w:rsid w:val="00334ACA"/>
    <w:rsid w:val="00334B5E"/>
    <w:rsid w:val="00334C7C"/>
    <w:rsid w:val="00334DB9"/>
    <w:rsid w:val="00334E14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35CC"/>
    <w:rsid w:val="003540B7"/>
    <w:rsid w:val="0035478B"/>
    <w:rsid w:val="00354F57"/>
    <w:rsid w:val="0035783C"/>
    <w:rsid w:val="00361D67"/>
    <w:rsid w:val="0036216A"/>
    <w:rsid w:val="003638F0"/>
    <w:rsid w:val="00363BFB"/>
    <w:rsid w:val="00364E89"/>
    <w:rsid w:val="00366D2F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12A9"/>
    <w:rsid w:val="003A221C"/>
    <w:rsid w:val="003A2719"/>
    <w:rsid w:val="003A2B31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83C"/>
    <w:rsid w:val="003C5C2A"/>
    <w:rsid w:val="003C5D54"/>
    <w:rsid w:val="003C663D"/>
    <w:rsid w:val="003C7512"/>
    <w:rsid w:val="003C7B90"/>
    <w:rsid w:val="003D09A4"/>
    <w:rsid w:val="003D0C9D"/>
    <w:rsid w:val="003D0D64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1CF"/>
    <w:rsid w:val="003E7424"/>
    <w:rsid w:val="003F0521"/>
    <w:rsid w:val="003F12F5"/>
    <w:rsid w:val="003F1C70"/>
    <w:rsid w:val="003F1E66"/>
    <w:rsid w:val="003F252D"/>
    <w:rsid w:val="003F32A9"/>
    <w:rsid w:val="003F3815"/>
    <w:rsid w:val="003F3D57"/>
    <w:rsid w:val="003F400B"/>
    <w:rsid w:val="003F47D8"/>
    <w:rsid w:val="003F514F"/>
    <w:rsid w:val="003F5A3E"/>
    <w:rsid w:val="003F6B73"/>
    <w:rsid w:val="003F7E78"/>
    <w:rsid w:val="004000EC"/>
    <w:rsid w:val="00401861"/>
    <w:rsid w:val="00403A03"/>
    <w:rsid w:val="00403B97"/>
    <w:rsid w:val="00404EB0"/>
    <w:rsid w:val="00405B09"/>
    <w:rsid w:val="00405B3B"/>
    <w:rsid w:val="00406554"/>
    <w:rsid w:val="00406CB6"/>
    <w:rsid w:val="004078F0"/>
    <w:rsid w:val="00411635"/>
    <w:rsid w:val="00411C5D"/>
    <w:rsid w:val="00412311"/>
    <w:rsid w:val="00412C84"/>
    <w:rsid w:val="004135A6"/>
    <w:rsid w:val="00413CCC"/>
    <w:rsid w:val="004149F2"/>
    <w:rsid w:val="0042036F"/>
    <w:rsid w:val="00420B78"/>
    <w:rsid w:val="00420E2D"/>
    <w:rsid w:val="004211B9"/>
    <w:rsid w:val="00421E93"/>
    <w:rsid w:val="00422BA2"/>
    <w:rsid w:val="00424EDA"/>
    <w:rsid w:val="0042532A"/>
    <w:rsid w:val="00426F4A"/>
    <w:rsid w:val="004277E4"/>
    <w:rsid w:val="00427FDB"/>
    <w:rsid w:val="00430056"/>
    <w:rsid w:val="004313BE"/>
    <w:rsid w:val="00431A1D"/>
    <w:rsid w:val="00431A88"/>
    <w:rsid w:val="004353DA"/>
    <w:rsid w:val="00435A51"/>
    <w:rsid w:val="00440A24"/>
    <w:rsid w:val="00440E8E"/>
    <w:rsid w:val="004414F8"/>
    <w:rsid w:val="0044215E"/>
    <w:rsid w:val="00442AD7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306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77A8A"/>
    <w:rsid w:val="00480334"/>
    <w:rsid w:val="00482046"/>
    <w:rsid w:val="004833F2"/>
    <w:rsid w:val="00484C44"/>
    <w:rsid w:val="00485274"/>
    <w:rsid w:val="00485CF1"/>
    <w:rsid w:val="00485DA3"/>
    <w:rsid w:val="00490374"/>
    <w:rsid w:val="004914B0"/>
    <w:rsid w:val="00491F04"/>
    <w:rsid w:val="00492836"/>
    <w:rsid w:val="00493281"/>
    <w:rsid w:val="00495018"/>
    <w:rsid w:val="0049531B"/>
    <w:rsid w:val="00495893"/>
    <w:rsid w:val="004958E1"/>
    <w:rsid w:val="004960C9"/>
    <w:rsid w:val="00496133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147"/>
    <w:rsid w:val="004E1309"/>
    <w:rsid w:val="004E1383"/>
    <w:rsid w:val="004E17ED"/>
    <w:rsid w:val="004E19B0"/>
    <w:rsid w:val="004E2442"/>
    <w:rsid w:val="004E2DBD"/>
    <w:rsid w:val="004E4330"/>
    <w:rsid w:val="004E4417"/>
    <w:rsid w:val="004E48B2"/>
    <w:rsid w:val="004E69E5"/>
    <w:rsid w:val="004E7236"/>
    <w:rsid w:val="004F0F95"/>
    <w:rsid w:val="004F12B4"/>
    <w:rsid w:val="004F1F47"/>
    <w:rsid w:val="004F2547"/>
    <w:rsid w:val="004F28AF"/>
    <w:rsid w:val="004F299C"/>
    <w:rsid w:val="004F2C21"/>
    <w:rsid w:val="004F2ED1"/>
    <w:rsid w:val="004F2F10"/>
    <w:rsid w:val="004F39F8"/>
    <w:rsid w:val="004F3C28"/>
    <w:rsid w:val="004F4912"/>
    <w:rsid w:val="004F4E93"/>
    <w:rsid w:val="004F6A58"/>
    <w:rsid w:val="004F7262"/>
    <w:rsid w:val="004F7C16"/>
    <w:rsid w:val="0050099B"/>
    <w:rsid w:val="005032B7"/>
    <w:rsid w:val="00503305"/>
    <w:rsid w:val="00503D53"/>
    <w:rsid w:val="0050470F"/>
    <w:rsid w:val="00504C7A"/>
    <w:rsid w:val="005050C1"/>
    <w:rsid w:val="00505432"/>
    <w:rsid w:val="00506146"/>
    <w:rsid w:val="00506C19"/>
    <w:rsid w:val="005104A1"/>
    <w:rsid w:val="00510D36"/>
    <w:rsid w:val="005117A3"/>
    <w:rsid w:val="00511A3A"/>
    <w:rsid w:val="005129D2"/>
    <w:rsid w:val="00513230"/>
    <w:rsid w:val="00514FB1"/>
    <w:rsid w:val="005151E1"/>
    <w:rsid w:val="00517FE0"/>
    <w:rsid w:val="005215BD"/>
    <w:rsid w:val="005219DE"/>
    <w:rsid w:val="00523D1F"/>
    <w:rsid w:val="00524417"/>
    <w:rsid w:val="0052454C"/>
    <w:rsid w:val="00526012"/>
    <w:rsid w:val="005265CE"/>
    <w:rsid w:val="00526A24"/>
    <w:rsid w:val="00527072"/>
    <w:rsid w:val="005318F3"/>
    <w:rsid w:val="00531D03"/>
    <w:rsid w:val="005334B3"/>
    <w:rsid w:val="005376C7"/>
    <w:rsid w:val="0054012C"/>
    <w:rsid w:val="0054045B"/>
    <w:rsid w:val="0054061A"/>
    <w:rsid w:val="00540792"/>
    <w:rsid w:val="00540DCF"/>
    <w:rsid w:val="00541BED"/>
    <w:rsid w:val="00541CEA"/>
    <w:rsid w:val="005431CB"/>
    <w:rsid w:val="00543BEB"/>
    <w:rsid w:val="00544A47"/>
    <w:rsid w:val="00544DDE"/>
    <w:rsid w:val="005459A7"/>
    <w:rsid w:val="005471BE"/>
    <w:rsid w:val="00550468"/>
    <w:rsid w:val="0055056F"/>
    <w:rsid w:val="005528F4"/>
    <w:rsid w:val="00552C98"/>
    <w:rsid w:val="00552F0D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1B9A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348"/>
    <w:rsid w:val="00590D45"/>
    <w:rsid w:val="005916A1"/>
    <w:rsid w:val="00592E3E"/>
    <w:rsid w:val="00595C47"/>
    <w:rsid w:val="0059655D"/>
    <w:rsid w:val="00597242"/>
    <w:rsid w:val="005A17E8"/>
    <w:rsid w:val="005A23E7"/>
    <w:rsid w:val="005A27EF"/>
    <w:rsid w:val="005A369E"/>
    <w:rsid w:val="005A3F51"/>
    <w:rsid w:val="005A616D"/>
    <w:rsid w:val="005A630F"/>
    <w:rsid w:val="005A66EF"/>
    <w:rsid w:val="005A6C88"/>
    <w:rsid w:val="005B0D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1DEE"/>
    <w:rsid w:val="005D3383"/>
    <w:rsid w:val="005D37DD"/>
    <w:rsid w:val="005D6925"/>
    <w:rsid w:val="005D71B9"/>
    <w:rsid w:val="005D743E"/>
    <w:rsid w:val="005D7C90"/>
    <w:rsid w:val="005E0FDF"/>
    <w:rsid w:val="005E179C"/>
    <w:rsid w:val="005E2EE6"/>
    <w:rsid w:val="005E3731"/>
    <w:rsid w:val="005E3AE1"/>
    <w:rsid w:val="005E4380"/>
    <w:rsid w:val="005E5680"/>
    <w:rsid w:val="005E7576"/>
    <w:rsid w:val="005E78A7"/>
    <w:rsid w:val="005F1652"/>
    <w:rsid w:val="005F1877"/>
    <w:rsid w:val="005F238A"/>
    <w:rsid w:val="005F3983"/>
    <w:rsid w:val="005F48C5"/>
    <w:rsid w:val="005F5604"/>
    <w:rsid w:val="005F6856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816"/>
    <w:rsid w:val="00612D5B"/>
    <w:rsid w:val="006130A2"/>
    <w:rsid w:val="00614EFB"/>
    <w:rsid w:val="00615A19"/>
    <w:rsid w:val="00615FC3"/>
    <w:rsid w:val="006162A6"/>
    <w:rsid w:val="00616854"/>
    <w:rsid w:val="006206B5"/>
    <w:rsid w:val="006214C2"/>
    <w:rsid w:val="0062168F"/>
    <w:rsid w:val="00622A1A"/>
    <w:rsid w:val="00625957"/>
    <w:rsid w:val="00626267"/>
    <w:rsid w:val="00626339"/>
    <w:rsid w:val="00630579"/>
    <w:rsid w:val="0063085A"/>
    <w:rsid w:val="006316B0"/>
    <w:rsid w:val="00631AB5"/>
    <w:rsid w:val="006321C7"/>
    <w:rsid w:val="0063342B"/>
    <w:rsid w:val="0063345E"/>
    <w:rsid w:val="00634209"/>
    <w:rsid w:val="00634623"/>
    <w:rsid w:val="00636A0C"/>
    <w:rsid w:val="00642112"/>
    <w:rsid w:val="006423BC"/>
    <w:rsid w:val="0064462E"/>
    <w:rsid w:val="0064483F"/>
    <w:rsid w:val="0064489F"/>
    <w:rsid w:val="00646839"/>
    <w:rsid w:val="0064716A"/>
    <w:rsid w:val="00652956"/>
    <w:rsid w:val="00653044"/>
    <w:rsid w:val="0065321D"/>
    <w:rsid w:val="006532BA"/>
    <w:rsid w:val="006533C8"/>
    <w:rsid w:val="0065435F"/>
    <w:rsid w:val="0065675D"/>
    <w:rsid w:val="00656BF1"/>
    <w:rsid w:val="00656E51"/>
    <w:rsid w:val="006600F5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74F72"/>
    <w:rsid w:val="006809FD"/>
    <w:rsid w:val="00680AB1"/>
    <w:rsid w:val="00680DFB"/>
    <w:rsid w:val="00680F42"/>
    <w:rsid w:val="006815E7"/>
    <w:rsid w:val="00682D1A"/>
    <w:rsid w:val="006844DF"/>
    <w:rsid w:val="00684563"/>
    <w:rsid w:val="00684761"/>
    <w:rsid w:val="006852A5"/>
    <w:rsid w:val="0069082E"/>
    <w:rsid w:val="006910BA"/>
    <w:rsid w:val="006916D8"/>
    <w:rsid w:val="00691862"/>
    <w:rsid w:val="006919BC"/>
    <w:rsid w:val="00693BB5"/>
    <w:rsid w:val="00694887"/>
    <w:rsid w:val="006957ED"/>
    <w:rsid w:val="006A08C6"/>
    <w:rsid w:val="006A1407"/>
    <w:rsid w:val="006A166D"/>
    <w:rsid w:val="006A2AE5"/>
    <w:rsid w:val="006A3ADC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26F3"/>
    <w:rsid w:val="006B3C01"/>
    <w:rsid w:val="006B50F0"/>
    <w:rsid w:val="006B5899"/>
    <w:rsid w:val="006B5C08"/>
    <w:rsid w:val="006B75D3"/>
    <w:rsid w:val="006C03E7"/>
    <w:rsid w:val="006C0876"/>
    <w:rsid w:val="006C19C6"/>
    <w:rsid w:val="006C34FE"/>
    <w:rsid w:val="006C4204"/>
    <w:rsid w:val="006C4522"/>
    <w:rsid w:val="006C45FA"/>
    <w:rsid w:val="006C58D6"/>
    <w:rsid w:val="006C5EF1"/>
    <w:rsid w:val="006C67C9"/>
    <w:rsid w:val="006C7895"/>
    <w:rsid w:val="006D0E56"/>
    <w:rsid w:val="006D17D4"/>
    <w:rsid w:val="006D1944"/>
    <w:rsid w:val="006D2708"/>
    <w:rsid w:val="006D32ED"/>
    <w:rsid w:val="006D32F4"/>
    <w:rsid w:val="006D39E7"/>
    <w:rsid w:val="006D419B"/>
    <w:rsid w:val="006D4B03"/>
    <w:rsid w:val="006D4CAB"/>
    <w:rsid w:val="006D4DB3"/>
    <w:rsid w:val="006D5D01"/>
    <w:rsid w:val="006D5E36"/>
    <w:rsid w:val="006D6DA5"/>
    <w:rsid w:val="006E37E7"/>
    <w:rsid w:val="006E4811"/>
    <w:rsid w:val="006E491B"/>
    <w:rsid w:val="006E5492"/>
    <w:rsid w:val="006E70F9"/>
    <w:rsid w:val="006F0410"/>
    <w:rsid w:val="006F1532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1FE3"/>
    <w:rsid w:val="00702E94"/>
    <w:rsid w:val="0070341F"/>
    <w:rsid w:val="00703FAF"/>
    <w:rsid w:val="007049F8"/>
    <w:rsid w:val="00705255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159"/>
    <w:rsid w:val="00730A5A"/>
    <w:rsid w:val="00730B6B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20C6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777"/>
    <w:rsid w:val="00762894"/>
    <w:rsid w:val="00765A8C"/>
    <w:rsid w:val="00765C0F"/>
    <w:rsid w:val="007664E7"/>
    <w:rsid w:val="007711AF"/>
    <w:rsid w:val="00771F41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CED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8F2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53C2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4047"/>
    <w:rsid w:val="007C5DE3"/>
    <w:rsid w:val="007C7DE6"/>
    <w:rsid w:val="007D176C"/>
    <w:rsid w:val="007D48A4"/>
    <w:rsid w:val="007D4F02"/>
    <w:rsid w:val="007D7112"/>
    <w:rsid w:val="007D7CFD"/>
    <w:rsid w:val="007E0CD5"/>
    <w:rsid w:val="007E1C15"/>
    <w:rsid w:val="007E2987"/>
    <w:rsid w:val="007E2CAD"/>
    <w:rsid w:val="007E2FBB"/>
    <w:rsid w:val="007E399E"/>
    <w:rsid w:val="007E4326"/>
    <w:rsid w:val="007E58E8"/>
    <w:rsid w:val="007E5988"/>
    <w:rsid w:val="007E5FED"/>
    <w:rsid w:val="007E6D4B"/>
    <w:rsid w:val="007F0180"/>
    <w:rsid w:val="007F181B"/>
    <w:rsid w:val="007F1CBA"/>
    <w:rsid w:val="007F2DF7"/>
    <w:rsid w:val="007F2F1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279A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67"/>
    <w:rsid w:val="008231F6"/>
    <w:rsid w:val="008232F6"/>
    <w:rsid w:val="008243D6"/>
    <w:rsid w:val="0082469F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3789C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296C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87ECE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1818"/>
    <w:rsid w:val="008A23A9"/>
    <w:rsid w:val="008A27B7"/>
    <w:rsid w:val="008A2E21"/>
    <w:rsid w:val="008A4B60"/>
    <w:rsid w:val="008A4D7E"/>
    <w:rsid w:val="008A5062"/>
    <w:rsid w:val="008A7201"/>
    <w:rsid w:val="008A784F"/>
    <w:rsid w:val="008B0076"/>
    <w:rsid w:val="008B3444"/>
    <w:rsid w:val="008B42EB"/>
    <w:rsid w:val="008B512F"/>
    <w:rsid w:val="008B5445"/>
    <w:rsid w:val="008B6D9F"/>
    <w:rsid w:val="008B6F1B"/>
    <w:rsid w:val="008B6F80"/>
    <w:rsid w:val="008B77C5"/>
    <w:rsid w:val="008B7FAF"/>
    <w:rsid w:val="008C1F82"/>
    <w:rsid w:val="008C2535"/>
    <w:rsid w:val="008C326F"/>
    <w:rsid w:val="008C6430"/>
    <w:rsid w:val="008C6B54"/>
    <w:rsid w:val="008D0440"/>
    <w:rsid w:val="008D1A42"/>
    <w:rsid w:val="008D1BB4"/>
    <w:rsid w:val="008D238F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239B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61A9"/>
    <w:rsid w:val="008E76B8"/>
    <w:rsid w:val="008F19C5"/>
    <w:rsid w:val="008F4E54"/>
    <w:rsid w:val="008F5301"/>
    <w:rsid w:val="008F56CC"/>
    <w:rsid w:val="008F5DA0"/>
    <w:rsid w:val="008F6D7C"/>
    <w:rsid w:val="00900611"/>
    <w:rsid w:val="00900C9D"/>
    <w:rsid w:val="00901653"/>
    <w:rsid w:val="00901C04"/>
    <w:rsid w:val="00902011"/>
    <w:rsid w:val="00903147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0AB"/>
    <w:rsid w:val="0092331B"/>
    <w:rsid w:val="009237F8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4121"/>
    <w:rsid w:val="00956B6E"/>
    <w:rsid w:val="00956DC2"/>
    <w:rsid w:val="0095767D"/>
    <w:rsid w:val="009602DF"/>
    <w:rsid w:val="00960E5F"/>
    <w:rsid w:val="009625B7"/>
    <w:rsid w:val="00962FD9"/>
    <w:rsid w:val="009634B6"/>
    <w:rsid w:val="0096472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6F68"/>
    <w:rsid w:val="0097789E"/>
    <w:rsid w:val="00977991"/>
    <w:rsid w:val="00980D0D"/>
    <w:rsid w:val="00980EA6"/>
    <w:rsid w:val="00982190"/>
    <w:rsid w:val="00983F8F"/>
    <w:rsid w:val="0098594F"/>
    <w:rsid w:val="00985C19"/>
    <w:rsid w:val="00985D99"/>
    <w:rsid w:val="00986083"/>
    <w:rsid w:val="009861E4"/>
    <w:rsid w:val="00987E60"/>
    <w:rsid w:val="00992D82"/>
    <w:rsid w:val="00993C7F"/>
    <w:rsid w:val="00995924"/>
    <w:rsid w:val="00995CD2"/>
    <w:rsid w:val="00995E84"/>
    <w:rsid w:val="009A0900"/>
    <w:rsid w:val="009A0CD4"/>
    <w:rsid w:val="009A3602"/>
    <w:rsid w:val="009B0A91"/>
    <w:rsid w:val="009B10CA"/>
    <w:rsid w:val="009B16AE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3652"/>
    <w:rsid w:val="009C6F95"/>
    <w:rsid w:val="009C7056"/>
    <w:rsid w:val="009D122A"/>
    <w:rsid w:val="009D13D8"/>
    <w:rsid w:val="009D1805"/>
    <w:rsid w:val="009D1C34"/>
    <w:rsid w:val="009D34CE"/>
    <w:rsid w:val="009D3646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6F42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13B"/>
    <w:rsid w:val="009F7373"/>
    <w:rsid w:val="009F7CD3"/>
    <w:rsid w:val="00A00534"/>
    <w:rsid w:val="00A01D24"/>
    <w:rsid w:val="00A02A4D"/>
    <w:rsid w:val="00A04B18"/>
    <w:rsid w:val="00A051EE"/>
    <w:rsid w:val="00A0668C"/>
    <w:rsid w:val="00A07131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0606"/>
    <w:rsid w:val="00A2276D"/>
    <w:rsid w:val="00A22F71"/>
    <w:rsid w:val="00A2441D"/>
    <w:rsid w:val="00A31250"/>
    <w:rsid w:val="00A31292"/>
    <w:rsid w:val="00A3285A"/>
    <w:rsid w:val="00A32B3C"/>
    <w:rsid w:val="00A333BD"/>
    <w:rsid w:val="00A34A93"/>
    <w:rsid w:val="00A36663"/>
    <w:rsid w:val="00A37C83"/>
    <w:rsid w:val="00A37E36"/>
    <w:rsid w:val="00A417F9"/>
    <w:rsid w:val="00A419CE"/>
    <w:rsid w:val="00A426CA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2B44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2E4B"/>
    <w:rsid w:val="00A84196"/>
    <w:rsid w:val="00A84672"/>
    <w:rsid w:val="00A84D3B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B7E11"/>
    <w:rsid w:val="00AC1424"/>
    <w:rsid w:val="00AC2536"/>
    <w:rsid w:val="00AC2CBF"/>
    <w:rsid w:val="00AC4FA8"/>
    <w:rsid w:val="00AC658B"/>
    <w:rsid w:val="00AC7CC5"/>
    <w:rsid w:val="00AD129C"/>
    <w:rsid w:val="00AD1849"/>
    <w:rsid w:val="00AD19E4"/>
    <w:rsid w:val="00AD2B92"/>
    <w:rsid w:val="00AD5384"/>
    <w:rsid w:val="00AD7BA2"/>
    <w:rsid w:val="00AE0158"/>
    <w:rsid w:val="00AE0C13"/>
    <w:rsid w:val="00AE2280"/>
    <w:rsid w:val="00AE2B38"/>
    <w:rsid w:val="00AE2D03"/>
    <w:rsid w:val="00AE3468"/>
    <w:rsid w:val="00AE58F2"/>
    <w:rsid w:val="00AF230F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1B4"/>
    <w:rsid w:val="00B106FC"/>
    <w:rsid w:val="00B10D50"/>
    <w:rsid w:val="00B126B0"/>
    <w:rsid w:val="00B15C9C"/>
    <w:rsid w:val="00B16B9D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2A7"/>
    <w:rsid w:val="00B2492B"/>
    <w:rsid w:val="00B26E58"/>
    <w:rsid w:val="00B27C18"/>
    <w:rsid w:val="00B30024"/>
    <w:rsid w:val="00B3010C"/>
    <w:rsid w:val="00B311EC"/>
    <w:rsid w:val="00B318FB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1E9"/>
    <w:rsid w:val="00B47621"/>
    <w:rsid w:val="00B47852"/>
    <w:rsid w:val="00B47BF2"/>
    <w:rsid w:val="00B50B84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5644B"/>
    <w:rsid w:val="00B56DAF"/>
    <w:rsid w:val="00B60037"/>
    <w:rsid w:val="00B61B6D"/>
    <w:rsid w:val="00B623F2"/>
    <w:rsid w:val="00B64070"/>
    <w:rsid w:val="00B65830"/>
    <w:rsid w:val="00B65947"/>
    <w:rsid w:val="00B65DB8"/>
    <w:rsid w:val="00B66381"/>
    <w:rsid w:val="00B66A61"/>
    <w:rsid w:val="00B66E46"/>
    <w:rsid w:val="00B67132"/>
    <w:rsid w:val="00B705DA"/>
    <w:rsid w:val="00B720FF"/>
    <w:rsid w:val="00B73703"/>
    <w:rsid w:val="00B746B3"/>
    <w:rsid w:val="00B74B7A"/>
    <w:rsid w:val="00B752B5"/>
    <w:rsid w:val="00B7627B"/>
    <w:rsid w:val="00B777EC"/>
    <w:rsid w:val="00B8092A"/>
    <w:rsid w:val="00B809A6"/>
    <w:rsid w:val="00B80C18"/>
    <w:rsid w:val="00B80C41"/>
    <w:rsid w:val="00B81D03"/>
    <w:rsid w:val="00B869FF"/>
    <w:rsid w:val="00B86ACF"/>
    <w:rsid w:val="00B900FE"/>
    <w:rsid w:val="00B906E9"/>
    <w:rsid w:val="00B907E2"/>
    <w:rsid w:val="00B908AD"/>
    <w:rsid w:val="00B917E7"/>
    <w:rsid w:val="00B92F0C"/>
    <w:rsid w:val="00B95800"/>
    <w:rsid w:val="00B97094"/>
    <w:rsid w:val="00B9717A"/>
    <w:rsid w:val="00B97478"/>
    <w:rsid w:val="00B97F66"/>
    <w:rsid w:val="00BA1A04"/>
    <w:rsid w:val="00BA260F"/>
    <w:rsid w:val="00BA2726"/>
    <w:rsid w:val="00BA315E"/>
    <w:rsid w:val="00BA664D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4972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578E"/>
    <w:rsid w:val="00BD7F98"/>
    <w:rsid w:val="00BE01E9"/>
    <w:rsid w:val="00BE0D06"/>
    <w:rsid w:val="00BE1AB9"/>
    <w:rsid w:val="00BE2C32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0BD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822"/>
    <w:rsid w:val="00C04943"/>
    <w:rsid w:val="00C0541C"/>
    <w:rsid w:val="00C055BB"/>
    <w:rsid w:val="00C05C64"/>
    <w:rsid w:val="00C05F8D"/>
    <w:rsid w:val="00C06816"/>
    <w:rsid w:val="00C075F1"/>
    <w:rsid w:val="00C07C15"/>
    <w:rsid w:val="00C111BD"/>
    <w:rsid w:val="00C12329"/>
    <w:rsid w:val="00C12F03"/>
    <w:rsid w:val="00C138F7"/>
    <w:rsid w:val="00C13FE2"/>
    <w:rsid w:val="00C153DF"/>
    <w:rsid w:val="00C15BD5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288"/>
    <w:rsid w:val="00C35838"/>
    <w:rsid w:val="00C35927"/>
    <w:rsid w:val="00C360F7"/>
    <w:rsid w:val="00C36758"/>
    <w:rsid w:val="00C40450"/>
    <w:rsid w:val="00C41114"/>
    <w:rsid w:val="00C41160"/>
    <w:rsid w:val="00C428EB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75298"/>
    <w:rsid w:val="00C80601"/>
    <w:rsid w:val="00C81825"/>
    <w:rsid w:val="00C8192B"/>
    <w:rsid w:val="00C83338"/>
    <w:rsid w:val="00C833B1"/>
    <w:rsid w:val="00C83BA3"/>
    <w:rsid w:val="00C852DA"/>
    <w:rsid w:val="00C86884"/>
    <w:rsid w:val="00C870A8"/>
    <w:rsid w:val="00C9062E"/>
    <w:rsid w:val="00C90E86"/>
    <w:rsid w:val="00C9204E"/>
    <w:rsid w:val="00C92E64"/>
    <w:rsid w:val="00C93531"/>
    <w:rsid w:val="00C94D57"/>
    <w:rsid w:val="00C959A4"/>
    <w:rsid w:val="00C96F0E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5FEC"/>
    <w:rsid w:val="00CA6DC9"/>
    <w:rsid w:val="00CA6E91"/>
    <w:rsid w:val="00CA7DA7"/>
    <w:rsid w:val="00CB0DF1"/>
    <w:rsid w:val="00CB1E4B"/>
    <w:rsid w:val="00CB2E31"/>
    <w:rsid w:val="00CB2EE7"/>
    <w:rsid w:val="00CB441F"/>
    <w:rsid w:val="00CB6159"/>
    <w:rsid w:val="00CB66B8"/>
    <w:rsid w:val="00CB6B34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2DB2"/>
    <w:rsid w:val="00D03592"/>
    <w:rsid w:val="00D03A78"/>
    <w:rsid w:val="00D0420F"/>
    <w:rsid w:val="00D05733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1D79"/>
    <w:rsid w:val="00D23325"/>
    <w:rsid w:val="00D24960"/>
    <w:rsid w:val="00D30832"/>
    <w:rsid w:val="00D31541"/>
    <w:rsid w:val="00D32437"/>
    <w:rsid w:val="00D32456"/>
    <w:rsid w:val="00D34BDD"/>
    <w:rsid w:val="00D350D9"/>
    <w:rsid w:val="00D35399"/>
    <w:rsid w:val="00D37132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062"/>
    <w:rsid w:val="00D51551"/>
    <w:rsid w:val="00D518C1"/>
    <w:rsid w:val="00D521F4"/>
    <w:rsid w:val="00D53F17"/>
    <w:rsid w:val="00D54152"/>
    <w:rsid w:val="00D54FF0"/>
    <w:rsid w:val="00D5561A"/>
    <w:rsid w:val="00D55828"/>
    <w:rsid w:val="00D55C8A"/>
    <w:rsid w:val="00D56052"/>
    <w:rsid w:val="00D567C4"/>
    <w:rsid w:val="00D56AD0"/>
    <w:rsid w:val="00D600EF"/>
    <w:rsid w:val="00D6020D"/>
    <w:rsid w:val="00D610BF"/>
    <w:rsid w:val="00D624DE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6D15"/>
    <w:rsid w:val="00D76E08"/>
    <w:rsid w:val="00D77043"/>
    <w:rsid w:val="00D777FD"/>
    <w:rsid w:val="00D80B56"/>
    <w:rsid w:val="00D81ED4"/>
    <w:rsid w:val="00D84BC9"/>
    <w:rsid w:val="00D850CE"/>
    <w:rsid w:val="00D85358"/>
    <w:rsid w:val="00D866E4"/>
    <w:rsid w:val="00D87DD2"/>
    <w:rsid w:val="00D87E2C"/>
    <w:rsid w:val="00D905C8"/>
    <w:rsid w:val="00D90822"/>
    <w:rsid w:val="00D9095E"/>
    <w:rsid w:val="00D90D6E"/>
    <w:rsid w:val="00D917CD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C6BF6"/>
    <w:rsid w:val="00DC6C9C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789"/>
    <w:rsid w:val="00DE4C0D"/>
    <w:rsid w:val="00DE4FD0"/>
    <w:rsid w:val="00DE59E2"/>
    <w:rsid w:val="00DE695F"/>
    <w:rsid w:val="00DF0373"/>
    <w:rsid w:val="00DF0F95"/>
    <w:rsid w:val="00DF1F49"/>
    <w:rsid w:val="00DF44CD"/>
    <w:rsid w:val="00DF4FBA"/>
    <w:rsid w:val="00DF53E3"/>
    <w:rsid w:val="00DF5450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12B"/>
    <w:rsid w:val="00E06433"/>
    <w:rsid w:val="00E06B94"/>
    <w:rsid w:val="00E06FD9"/>
    <w:rsid w:val="00E11FF4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0A71"/>
    <w:rsid w:val="00E315AC"/>
    <w:rsid w:val="00E31986"/>
    <w:rsid w:val="00E33DE5"/>
    <w:rsid w:val="00E34EFC"/>
    <w:rsid w:val="00E359ED"/>
    <w:rsid w:val="00E361CC"/>
    <w:rsid w:val="00E3666C"/>
    <w:rsid w:val="00E373A0"/>
    <w:rsid w:val="00E37A8A"/>
    <w:rsid w:val="00E37ACD"/>
    <w:rsid w:val="00E37B9D"/>
    <w:rsid w:val="00E42CC5"/>
    <w:rsid w:val="00E43610"/>
    <w:rsid w:val="00E43AB2"/>
    <w:rsid w:val="00E43B16"/>
    <w:rsid w:val="00E4460C"/>
    <w:rsid w:val="00E451E6"/>
    <w:rsid w:val="00E4620F"/>
    <w:rsid w:val="00E4678A"/>
    <w:rsid w:val="00E47128"/>
    <w:rsid w:val="00E51209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77B85"/>
    <w:rsid w:val="00E83312"/>
    <w:rsid w:val="00E83FEF"/>
    <w:rsid w:val="00E84001"/>
    <w:rsid w:val="00E840A2"/>
    <w:rsid w:val="00E84176"/>
    <w:rsid w:val="00E8457E"/>
    <w:rsid w:val="00E84627"/>
    <w:rsid w:val="00E8535C"/>
    <w:rsid w:val="00E85A39"/>
    <w:rsid w:val="00E87037"/>
    <w:rsid w:val="00E8732E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A3617"/>
    <w:rsid w:val="00EA5664"/>
    <w:rsid w:val="00EB15DE"/>
    <w:rsid w:val="00EB2B87"/>
    <w:rsid w:val="00EB3B18"/>
    <w:rsid w:val="00EB4848"/>
    <w:rsid w:val="00EB48ED"/>
    <w:rsid w:val="00EB5083"/>
    <w:rsid w:val="00EB5225"/>
    <w:rsid w:val="00EB6373"/>
    <w:rsid w:val="00EB6393"/>
    <w:rsid w:val="00EB68F1"/>
    <w:rsid w:val="00EB690D"/>
    <w:rsid w:val="00EB71A6"/>
    <w:rsid w:val="00EC0F93"/>
    <w:rsid w:val="00EC112A"/>
    <w:rsid w:val="00EC4F5F"/>
    <w:rsid w:val="00EC7459"/>
    <w:rsid w:val="00EC7FEC"/>
    <w:rsid w:val="00ED06F9"/>
    <w:rsid w:val="00ED0E08"/>
    <w:rsid w:val="00ED1AAA"/>
    <w:rsid w:val="00ED245D"/>
    <w:rsid w:val="00ED39E6"/>
    <w:rsid w:val="00ED531E"/>
    <w:rsid w:val="00ED5B86"/>
    <w:rsid w:val="00ED67DF"/>
    <w:rsid w:val="00ED72ED"/>
    <w:rsid w:val="00ED7E13"/>
    <w:rsid w:val="00EE171E"/>
    <w:rsid w:val="00EE1809"/>
    <w:rsid w:val="00EE1CD1"/>
    <w:rsid w:val="00EE2808"/>
    <w:rsid w:val="00EE3E59"/>
    <w:rsid w:val="00EE4639"/>
    <w:rsid w:val="00EE4EBB"/>
    <w:rsid w:val="00EE733D"/>
    <w:rsid w:val="00EE73C7"/>
    <w:rsid w:val="00EF1190"/>
    <w:rsid w:val="00EF1DAD"/>
    <w:rsid w:val="00EF246B"/>
    <w:rsid w:val="00EF3199"/>
    <w:rsid w:val="00EF38F2"/>
    <w:rsid w:val="00EF4832"/>
    <w:rsid w:val="00EF518F"/>
    <w:rsid w:val="00EF78E9"/>
    <w:rsid w:val="00EF7BA7"/>
    <w:rsid w:val="00F012A6"/>
    <w:rsid w:val="00F01CFE"/>
    <w:rsid w:val="00F021D9"/>
    <w:rsid w:val="00F0223E"/>
    <w:rsid w:val="00F02C13"/>
    <w:rsid w:val="00F02F04"/>
    <w:rsid w:val="00F037BE"/>
    <w:rsid w:val="00F04828"/>
    <w:rsid w:val="00F04ACA"/>
    <w:rsid w:val="00F05C4F"/>
    <w:rsid w:val="00F06C00"/>
    <w:rsid w:val="00F06EB2"/>
    <w:rsid w:val="00F07C86"/>
    <w:rsid w:val="00F13398"/>
    <w:rsid w:val="00F14B9D"/>
    <w:rsid w:val="00F15A38"/>
    <w:rsid w:val="00F177F9"/>
    <w:rsid w:val="00F21672"/>
    <w:rsid w:val="00F23DBC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2BDB"/>
    <w:rsid w:val="00F634C9"/>
    <w:rsid w:val="00F64B6F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3C0A"/>
    <w:rsid w:val="00F87BC9"/>
    <w:rsid w:val="00F9114F"/>
    <w:rsid w:val="00F94912"/>
    <w:rsid w:val="00F952E9"/>
    <w:rsid w:val="00F96CCC"/>
    <w:rsid w:val="00F97339"/>
    <w:rsid w:val="00FA01E2"/>
    <w:rsid w:val="00FA13DC"/>
    <w:rsid w:val="00FA41CC"/>
    <w:rsid w:val="00FA51DB"/>
    <w:rsid w:val="00FA5806"/>
    <w:rsid w:val="00FA6245"/>
    <w:rsid w:val="00FA6CB4"/>
    <w:rsid w:val="00FA6CB8"/>
    <w:rsid w:val="00FA71CD"/>
    <w:rsid w:val="00FA7528"/>
    <w:rsid w:val="00FA758A"/>
    <w:rsid w:val="00FA7AD1"/>
    <w:rsid w:val="00FB0013"/>
    <w:rsid w:val="00FB01DB"/>
    <w:rsid w:val="00FB034D"/>
    <w:rsid w:val="00FB0B8D"/>
    <w:rsid w:val="00FB2509"/>
    <w:rsid w:val="00FB3416"/>
    <w:rsid w:val="00FB4EB3"/>
    <w:rsid w:val="00FB54B0"/>
    <w:rsid w:val="00FB5F2D"/>
    <w:rsid w:val="00FB6451"/>
    <w:rsid w:val="00FB6AA5"/>
    <w:rsid w:val="00FB6BFD"/>
    <w:rsid w:val="00FB7C5F"/>
    <w:rsid w:val="00FC0842"/>
    <w:rsid w:val="00FC28F0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1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6pl.ru/transp/pp_ppgat.htm" TargetMode="External"/><Relationship Id="rId13" Type="http://schemas.openxmlformats.org/officeDocument/2006/relationships/image" Target="media/image4.gif"/><Relationship Id="rId18" Type="http://schemas.openxmlformats.org/officeDocument/2006/relationships/image" Target="media/image9.gif"/><Relationship Id="rId26" Type="http://schemas.openxmlformats.org/officeDocument/2006/relationships/hyperlink" Target="http://6pl.ru/transp2/pprf_12.ht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gif"/><Relationship Id="rId34" Type="http://schemas.openxmlformats.org/officeDocument/2006/relationships/theme" Target="theme/theme1.xml"/><Relationship Id="rId7" Type="http://schemas.openxmlformats.org/officeDocument/2006/relationships/hyperlink" Target="http://6pl.ru/transp/pp_ppgat.htm" TargetMode="External"/><Relationship Id="rId12" Type="http://schemas.openxmlformats.org/officeDocument/2006/relationships/image" Target="media/image3.gif"/><Relationship Id="rId17" Type="http://schemas.openxmlformats.org/officeDocument/2006/relationships/image" Target="media/image8.gif"/><Relationship Id="rId25" Type="http://schemas.openxmlformats.org/officeDocument/2006/relationships/hyperlink" Target="http://6pl.ru/transp/pp_ppgat.htm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gif"/><Relationship Id="rId20" Type="http://schemas.openxmlformats.org/officeDocument/2006/relationships/image" Target="media/image11.gif"/><Relationship Id="rId29" Type="http://schemas.openxmlformats.org/officeDocument/2006/relationships/hyperlink" Target="http://6pl.ru/transp2/pprf_12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6pl.ru/transp/pprf_934.htm" TargetMode="External"/><Relationship Id="rId11" Type="http://schemas.openxmlformats.org/officeDocument/2006/relationships/image" Target="media/image2.gif"/><Relationship Id="rId24" Type="http://schemas.openxmlformats.org/officeDocument/2006/relationships/hyperlink" Target="http://6pl.ru/transp/pp_ppgat.htm" TargetMode="External"/><Relationship Id="rId32" Type="http://schemas.openxmlformats.org/officeDocument/2006/relationships/hyperlink" Target="http://6pl.ru/transp/pp_ppgat.htm" TargetMode="External"/><Relationship Id="rId5" Type="http://schemas.openxmlformats.org/officeDocument/2006/relationships/hyperlink" Target="http://6pl.ru/transp/pprf_934.htm" TargetMode="External"/><Relationship Id="rId15" Type="http://schemas.openxmlformats.org/officeDocument/2006/relationships/image" Target="media/image6.gif"/><Relationship Id="rId23" Type="http://schemas.openxmlformats.org/officeDocument/2006/relationships/hyperlink" Target="http://6pl.ru/transp/pp_ppgat.htm" TargetMode="External"/><Relationship Id="rId28" Type="http://schemas.openxmlformats.org/officeDocument/2006/relationships/hyperlink" Target="http://6pl.ru/transp/pp_ppgat.htm" TargetMode="External"/><Relationship Id="rId10" Type="http://schemas.openxmlformats.org/officeDocument/2006/relationships/image" Target="media/image1.gif"/><Relationship Id="rId19" Type="http://schemas.openxmlformats.org/officeDocument/2006/relationships/image" Target="media/image10.gif"/><Relationship Id="rId31" Type="http://schemas.openxmlformats.org/officeDocument/2006/relationships/hyperlink" Target="http://6pl.ru/transp/pp_ppgat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6pl.ru/transp/pprf_934.htm" TargetMode="External"/><Relationship Id="rId14" Type="http://schemas.openxmlformats.org/officeDocument/2006/relationships/image" Target="media/image5.gif"/><Relationship Id="rId22" Type="http://schemas.openxmlformats.org/officeDocument/2006/relationships/image" Target="media/image13.gif"/><Relationship Id="rId27" Type="http://schemas.openxmlformats.org/officeDocument/2006/relationships/hyperlink" Target="http://6pl.ru/transp2/pprf_12.htm" TargetMode="External"/><Relationship Id="rId30" Type="http://schemas.openxmlformats.org/officeDocument/2006/relationships/hyperlink" Target="http://6pl.ru/transp/pp_ppga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2968</Words>
  <Characters>16921</Characters>
  <Application>Microsoft Office Word</Application>
  <DocSecurity>0</DocSecurity>
  <Lines>141</Lines>
  <Paragraphs>39</Paragraphs>
  <ScaleCrop>false</ScaleCrop>
  <Company>Hewlett-Packard</Company>
  <LinksUpToDate>false</LinksUpToDate>
  <CharactersWithSpaces>19850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2015-04-14T12:17:00Z</dcterms:created>
  <dcterms:modified xsi:type="dcterms:W3CDTF">2015-04-14T12:19:00Z</dcterms:modified>
</cp:coreProperties>
</file>