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B5C" w:rsidRPr="006E3B5C" w:rsidRDefault="006E3B5C" w:rsidP="006E3B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E3B5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Проект Приказа Федерального агентства по техническому регулированию и метрологии "Об утверждении порядка рассмотрения, утверждения и регистрации Федеральным агентством по техническому регулированию и метрологии одобрения типа транспортного средства (одобрения типа шасси)" (подготовлен </w:t>
      </w:r>
      <w:proofErr w:type="spellStart"/>
      <w:r w:rsidRPr="006E3B5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Росстандартом</w:t>
      </w:r>
      <w:proofErr w:type="spellEnd"/>
      <w:r w:rsidRPr="006E3B5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14.04.2016)</w:t>
      </w:r>
    </w:p>
    <w:p w:rsidR="006E3B5C" w:rsidRPr="006E3B5C" w:rsidRDefault="006E3B5C" w:rsidP="006E3B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 апреля 2016 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0"/>
      <w:bookmarkEnd w:id="0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Досье на проект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Пояснительная записка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5.4.26 Положения о Федеральном агентстве по техническому регулированию и метрологии, утвержденного постановлением Правительства Российской Федерации от 17 июня 2004 г. N 294 (Собрание законодательства Российской Федерации, 2004, N 25, ст. 2575; N 44, ст. 4357; 2006, N 37, ст. 3881; 2008, N 24, ст. 2868; N 46, ст. 5337;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2009, N 6, ст. 738; N 25, ст. 3065; N 33, ст. 4088; 2010, N 24, ст. 3040; N 26, ст. 3350; 2011, N 14, ст. 1935; N 15, ст. 2127; N 43, ст. 6079; 2012, N 1, ст. 171; 2013, N 25, ст. 3167; N 34, ст. 4440; N 45, ст. 5822;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2014, N 21, ст. 2712; 2015, N 2, ст. 491; N 5, ст. 824; 2016, N 2, ст. 325), приказываю:</w:t>
      </w:r>
      <w:proofErr w:type="gramEnd"/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1. Утвердить прилагаемый Порядок рассмотрения, утверждения и регистрации Федеральным агентством по техническому регулированию и метрологии одобрения типа транспортного средства (одобрения типа шасси) (далее - Порядок).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2. Начальнику Управления государственного контроля и надзора (</w:t>
      </w:r>
      <w:proofErr w:type="spell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С.С.Макаренко</w:t>
      </w:r>
      <w:proofErr w:type="spell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) обеспечить выполнение работ по утверждению, рассмотрению и регистрации одобрений типа транспортного средства (одобрений типа шасси) в соответствии с утвержденным Порядком.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Настоящий приказ вступает в силу с 1 сентября 2016 г.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приказа возложить на заместителя Руководителя Федерального агентства по техническому регулированию и метрологии </w:t>
      </w:r>
      <w:proofErr w:type="spell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А.В.Кулешова</w:t>
      </w:r>
      <w:proofErr w:type="spell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Направить настоящий приказ на государственную регистрацию в Министерство юстиции Российской Федерации.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9"/>
        <w:gridCol w:w="2559"/>
      </w:tblGrid>
      <w:tr w:rsidR="006E3B5C" w:rsidRPr="006E3B5C" w:rsidTr="006E3B5C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6E3B5C" w:rsidRPr="006E3B5C" w:rsidRDefault="006E3B5C" w:rsidP="006E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B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  <w:r w:rsidRPr="006E3B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Федерального агентства </w:t>
            </w:r>
          </w:p>
        </w:tc>
        <w:tc>
          <w:tcPr>
            <w:tcW w:w="2500" w:type="pct"/>
            <w:vAlign w:val="center"/>
            <w:hideMark/>
          </w:tcPr>
          <w:p w:rsidR="006E3B5C" w:rsidRPr="006E3B5C" w:rsidRDefault="006E3B5C" w:rsidP="006E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3B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А.В.Абрамов</w:t>
            </w:r>
            <w:proofErr w:type="spellEnd"/>
            <w:r w:rsidRPr="006E3B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приказом Федерального агентства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техническому регулированию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метрологии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"____"____________N______</w:t>
      </w:r>
    </w:p>
    <w:p w:rsidR="006E3B5C" w:rsidRPr="006E3B5C" w:rsidRDefault="006E3B5C" w:rsidP="006E3B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E3B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ПОРЯДОК</w:t>
      </w:r>
      <w:r w:rsidRPr="006E3B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рассмотрения, утверждения и регистрации Федеральным агентством по техническому регулированию и метрологии одобрения типа транспортного средства (одобрения типа шасси)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Порядок устанавливает последовательность действий Федерального агентства по техническому регулированию и метрологии (далее - Агентство) при осуществлении функции по рассмотрению, утверждению и регистрации одобрений типа транспортного средства (одобрений типа шасси) (далее - одобрение типа) в соответствии с техническим регламентом Таможенного союза "О безопасности колесных транспортных средств", утвержденным решением Комиссии Таможенного союза от 9 декабря 2011 г. N 877, с изменениями, внесенными решением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 Евразийской экономической комиссии от 30 января 2013 г. N 6 (официально опубликовано на сайте Евразийской экономической комиссии http://www.tsouz.ru/, 13 февраля 2013 г.), решением Коллегии Евразийской экономической комиссии от 2 декабря 2014 г. N 223 (официально опубликовано на сайте Евразийской экономической комиссии http://www.eurasiancommission.org/, 3 декабря 2014 г.), решениями Совета Евразийской экономической комиссии от 28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 2015 г. N 27 (официально опубликовано на сайте Евразийского экономического союза http://www.eaeunion.org/, 2 июня 2015 г.) и от 14 октября 2015 г. N 78 (официально опубликовано на сайте Евразийского экономического союза http://www.eaeunion.org/, 7 декабря 2015 г.) (далее - Порядок, технический регламент).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Рассмотрение, утверждение и регистрация Агентством одобрения типа осуществляется после его представления аккредитованным органом по сертификации, указанным в абзаце первом пункта 24 технического регламента (далее - орган по сертификации).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Представляемое в Агентство органом по сертификации на рассмотрение, утверждение и регистрацию одобрение типа в соответствии с положениями технического регламента должно удостоверять соответствие типа транспортного средства перечню установленных техническим регламентом требований, действующих на момент оформления одобрения типа.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Представляемое в Агентство органом по сертификации одобрение типа должно быть оформлено в соответствии с Правилами заполнения бланков одобрения типа транспортного средства, одобрения типа шасси, уведомления об отмене документа, удостоверяющего соответствие техническому регламенту, свидетельства о безопасности конструкции транспортного средства и свидетельства о соответствии транспортного средства с внесенными в его конструкцию изменениями требованиям безопасности, утвержденными решением Коллегии Евразийской экономической комиссии от 9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2014 г. N 232 (официально опубликовано на сайте Евразийской экономической комиссии www.eurasiancommission.org, 15 декабря 2014 г.) без указания (приведения):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даты начала и даты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окончания срока действия одобрения типа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даты внесения записи об оформляемом одобрении в Единый реестр выданных одобрений типа транспортного средства, одобрений типа шасси, свидетельств о безопасности конструкции транспортного средства и зарегистрированных уведомлений об отмене документа, удостоверяющего соответствие требованиям технического регламента Таможенного союза "О безопасности колесных транспортных средств" (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 018/2011) (далее - Единый реестр);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 инициалов и фамилии руководителя (заместителя руководителя) Агентства.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Орган по сертификации представляет в Агентство комплект документов для рассмотрения, утверждения и регистрации одобрения типа, указанный в приложении N 1 к настоящему Порядку (далее - комплект документов) и сопроводительное письмо с информацией о номер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е(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ах) оформленного одобрения типа, с указанием дат его оформления.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орган по сертификации представляет несколько одобрений типа, в сопроводительном письме указывается информация обо всех номерах оформленных одобрений типа с указанием дат их оформления.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Необходимый комплект документов, представляемый органом по сертификации в Агентство для рассмотрения, утверждения и регистрации одобрения типа, указан в приложении N 1 к настоящему Порядку (далее - комплект документов).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7. Максимальный срок представления комплекта документов в Агентство - 7 рабочих дней со дня оформления органом по сертификации одобрения типа.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Поступивший в Агентство комплект документов в течение 2 рабочих дней регистрируется и направляется в Управление государственного надзора и контроля (далее - Управление).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9. Управление в течение 4 рабочих дней со дня регистрации комплекта документов: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проводит рассмотрение и проверку правильности оформления одобрения типа;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подготавливает контрольный лист, который представляет собой копию одобрения типа без приложений (далее - контрольный лист);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в) при отсутствии замечаний по одобрению типа, которые носят редакционный характер (далее - замечания), а также нарушений требований, установленных техническим регламентом (далее - нарушения), визирует контрольный лист.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замечаний и нарушений установлен в приложении N 2 к настоящему Порядку.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имеет право направить комплект документов с приложением контрольного листа, в назначенную в установленном порядке компетентную организацию, выполняющую функции технического секретариата (далее - технической секретариат), для проверки правильности и обоснованности оформления одобрения типа (далее - экспертиза), о чем информирует орган по сертификации в письменном виде и заместителя Руководителя Агентства, определенному согласно установленному распределению обязанностей руководящего состава Агентства (далее - заместитель Руководителя) в виде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служебной записки.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Технический секретариат проводит экспертизу в течение 10 рабочих дней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поступления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комплекта документов. В исключительных случаях, связанных с необходимостью проведения сложных и (или) длительных исследований, а также специальных экспертиз, срок проведения экспертизы может быть продлен на 10 рабочих дней, о чем технический секретариат информирует в письменном виде Управление и орган по сертификации.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результатам экспертизы технический секретариат подготавливает и направляет в Управление письмо с информацией о выявленных замечаниях и/или нарушениях либо об отсутствии таковых (далее - письмо по результатам экспертизы).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отсутствия замечаний и/или нарушений на контрольном листе проставляется соответствующий штамп технического секретариата.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При наличии замечаний: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а) Управление в течение срока, указанного в пункте 9 настоящего Порядка, информирует посредством телефонной, факсимильной или иной связи орган по сертификации о необходимости переоформления страниц одобрения типа, по которым имеются замечания;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орган по сертификации в срок, не превышающий 4 рабочих дней, переоформляет и передает соответствующие страницы одобрения типа в Управление;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 отсутствии замечаний Управление производит замену переоформленных страниц одобрения типа в комплекте документов, подготавливает информацию о корректировках, внесенных в одобрение типа, и визирует контрольный лист.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12. Управление направляет в орган по сертификации письмо об отказе в утверждении и регистрации одобрения типа, возвращает комплект документов и прилагает обоснование принятого решения в случаях: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наличия нарушений;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proofErr w:type="spell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неустранения</w:t>
      </w:r>
      <w:proofErr w:type="spell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замечаний;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в) несоблюдения срока, установленного в подпункте "б" пункта 11 настоящего Порядка.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Повторная процедура представления и рассмотрения одобрения типа проводится в соответствии с пунктами 2 - 7 настоящего Порядка.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замечаний и нарушений Управление в течение 1 рабочего дня по завершении рассмотрения и проверки правильности оформления одобрения типа или после получения письма по результатам экспертизы в случае проведения таковой направляет одобрение типа с внесенными корректировками (при наличии) с прилагаемым комплектом документов, контрольным листом и служебной запиской на рассмотрение заместителю Руководителя.</w:t>
      </w:r>
      <w:proofErr w:type="gramEnd"/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Руководителя в течение 3 рабочих дней рассматривает одобрение типа и прилагаемые к нему документы и по результатам рассмотрения утверждает одобрение типа (путем подписания его оригинала в соответствующем поле).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временного отсутствия заместителя Руководителя (временная нетрудоспособность, отпуск, служебная командировка и т.п.) утверждение одобрения типа возлагается на другого заместителя Руководителя в соответствии с распределением обязанностей в Агентстве.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14. После утверждения одобрения типа заместителем Руководителя Управление в течение 2 рабочих дней: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регистрирует одобрение типа путем проставления даты начала и окончания действия одобрения типа в соответствующем поле.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Датой начала действия одобрения типа является дата его подписания заместителем Руководителя. Дата начала действия может быть отсрочена не более чем на 60 календарных дней в случае письменного предложения от заявителя.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окончания действия одобрения типа исчисляется исходя из максимального срока действия одобрения типа, установленного техническим регламентом, либо более ранним сроком, при получении письменного предложения от заявителя или органа по сертификации. В случае если срок действия одобрения типа не ограничен в соответствии с положениями технического регламента, то вместо даты окончания действия одобрения типа проставляется прочерк в соответствующем поле;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проставляет в соответствующем поле одобрения типа печать с инициалами и фамилией заместителя Руководителя Агентства, утвердившего одобрение типа;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вносит в национальную часть Единого реестра сведения об утверждении одобрения типа, дату начала и дату окончания срока действия одобрения типа, дату внесения записи, а также инициалы и фамилию заместителя Руководителя Агентства, утвердившего одобрение типа;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проставляет на всех страницах одобрения типа печать утвержденного образца;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д) возвращает органу по сертификации утвержденное и зарегистрированное одобрение типа и представленный им комплект документов сопроводительным письмом Управления либо нарочно уполномоченному органом по сертификации представителю заявителя или органа по сертификации при условии предварительного направления письменного запроса органа по сертификации с проставлением указанным представителем соответствующей отметки на контрольном листе;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е) включает документы, указанные в приложении N 3 к настоящему Порядку, в соответствующее дело.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15. В случае порчи Агентством страниц одобрения типа Управление в течение 1 рабочего дня направляет соответствующее уведомление в орган по сертификации с просьбой о повторном оформлении соответствующих страниц одобрения типа.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16. Заинтересованное лицо имеет право на досудебное (внесудебное) обжалование действий и (или) бездействия должностных лиц Агентства, а также решений, осуществленных (принятых) в процессе исполнения функции по рассмотрению, утверждению и регистрации одобрения типа, регламентированное в приложении N 4 к настоящему Порядку.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17. Максимальный общий срок рассмотрения, утверждения и регистрации Агентством одобрения типа составляет 35 рабочих дней.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1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Порядку рассмотрения, утверждения и регистрации Федеральным агентством по техническому регулированию и метрологии Одобрения типа транспортного средства (одобрения типа шасси), утвержденному приказом Федерального агентства по 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техническому регулированию и метрологии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"___"______________2016 г. N______</w:t>
      </w:r>
    </w:p>
    <w:p w:rsidR="006E3B5C" w:rsidRPr="006E3B5C" w:rsidRDefault="006E3B5C" w:rsidP="006E3B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E3B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Комплект документов, представляемый органом по сертификации в Федеральное агентство по техническому регулированию и метрологии для рассмотрения, утверждения и регистрации одобрения типа транспортного средства (одобрения типа шасси)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1. Оригинал одобрения типа с подписями руководителя органа по сертификации или уполномоченного им лица и печатями органа по сертификации в установленных бланком одобрения типа местах.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2. Зарегистрированная органом по сертификации заявка на проведение работ по оценке соответствия.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3. Решение органа по сертификации по заявке.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4. Заключение органа по сертификации (предусмотрено пунктами 40, 60, 65 технического регламента в зависимости от применяемой при оформлении представленного документа процедуры).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5. Общее техническое описание транспортных средств (шасси транспортных средств), оформленное с учетом положений пункта 1.1.1 Приложения N 12 к техническому регламенту.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случае проведения проверки условий производства изготовителя - Акт органа по сертификации о результатах такой проверки.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7. В случае оценки соответствия типов транспортных средств, изготавливаемых на базе или на шасси других транспортных средств - Документы в соответствии с пунктом 1.3 Приложения N 12 к техническому регламенту.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В случае если заявитель не является изготовителем продукции (предоставляется при оформлении первого одобрения типа в соответствии с требованиями технического регламента на продукцию изготовителя с указанием данного заявителя) - соглашение между изготовителем и заявителем о предоставлении изготовителем полномочий заявителю на проведение оценки соответствия и о солидарной с изготовителем ответственности за обеспечение безопасности продукции в государствах - членах Таможенного союза в соответствии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требованиями.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9. 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изготовитель продукции не является резидентом государства-члена Таможенного союза (предоставляется при оформлении первого одобрения типа в соответствии с требованиями технического регламента на продукцию изготовителя с указанием представителей изготовителя) - заверенные копии соглашений, подтверждающих назначение в каждом государстве-члене Таможенного союза своего представителя, несущего солидарно с изготовителем ответственность за обеспечение соответствия выпускаемой в обращение продукции, прошедшей одобрение типа, требованиям технического регламента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 В случае оценки соответствия, впервые проводимой в отношении типа транспортного средства, сборка которого осуществляется из сборочных комплектов в режиме промышленной сборки, в отношении конструктивных аналогов которого, 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изготавливаемых в условиях другого производства, ранее была проведена оценка соответствия - документы в соответствии с пунктом 1.4 Приложения N 12 к техническому регламенту.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При наличии - Протокол идентификации и результатов испытаний, оформленный аккредитованной испытательной лабораторией, предусмотренный пунктом 32 технического регламента.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12. При наличии - Результаты проведенной в соответствии с пунктом 35 технического регламента аккредитованной испытательной лабораторией технической экспертизы представленных заявителем протоколов испытаний и измерений, на основании которых были оформлены декларации о соответствии.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при оформлении одобрения типа протокол идентификации и результатов испытаний не оформлялся или был оформлен испытательной лабораторией, не являющейся технической службой - Копии доказательственных материалов, подтверждающих соответствие продукции требованиям технического регламента, явившихся основанием для оформления одобрения типа, сведения о которых указаны в приложении N 2 к одобрению типа.</w:t>
      </w:r>
      <w:proofErr w:type="gramEnd"/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В случае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процедуры продления действия одобрения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типа - документы, предусмотренные пунктом 62 технического регламента.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При наличии - документ о результатах технической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экспертизы обоснованности выдачи одобрения типа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 Указанные в пункте 13 документы могут быть представлены в сканированном виде в формате PDF на электронном носителе.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2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Порядку рассмотрения, утверждения и регистрации Федеральным агентством по техническому регулированию и метрологии Одобрения типа транспортного средства (одобрения типа шасси), утвержденному приказом Федерального агентства по техническому регулированию и метрологии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"___"______________2016 г. N______</w:t>
      </w:r>
    </w:p>
    <w:p w:rsidR="006E3B5C" w:rsidRPr="006E3B5C" w:rsidRDefault="006E3B5C" w:rsidP="006E3B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E3B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Перечень замечаний по одобрению типа, которые носят редакционный характер, а также нарушений требований, установленных техническим регламентом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К нарушениям требований, установленных техническим регламентом, относятся факты несоблюдения обязательных требований нормативно-правовых актов при оформлении одобрения типа: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нарушение процедур оценки соответствия типа транспортного средства;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несоблюдение требований, установленных техническим регламентом в отношении типов выпускаемых в обращение транспортных средств (шасси), действующих на момент оформления одобрения типа;</w:t>
      </w:r>
      <w:proofErr w:type="gramEnd"/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нарушения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 заполнения бланков одобрения типа транспортного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средства, одобрения типа шасси, утвержденных Решением Коллегии Евразийской экономической 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комиссии от 9 декабря 2014 г. N 232, за исключением замечаний, указанных в пункте 2 настоящего перечня.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К замечаниям по одобрению типа, которые носят редакционный характер, относятся: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опечатки;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- ошибки в написании слов, технических характеристик, номеров и дат сертификатов соответствия, деклараций о соответствии, сообщений об официальном утверждении;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неумышленные повторения слов, числовых значений, частей документа;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дефекты печати.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3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Порядку рассмотрения, утверждения и регистрации Федеральным агентством по техническому регулированию и метрологии Одобрения типа транспортного средства (одобрения типа шасси), утвержденному приказом Федерального агентства по техническому регулированию и метрологии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"___"______________2016 г. N______</w:t>
      </w:r>
    </w:p>
    <w:p w:rsidR="006E3B5C" w:rsidRPr="006E3B5C" w:rsidRDefault="006E3B5C" w:rsidP="006E3B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E3B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ПЕРЕЧЕНЬ</w:t>
      </w:r>
      <w:r w:rsidRPr="006E3B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документов, которые включаются в дело и находятся на хранении в Управлении государственного надзора и контроля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Сопроводительное письмо органа по сертификации.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Служебная записка Управления государственного надзора и контроля на имя заместителя Руководителя Федерального агентства по техническому регулированию и метрологии.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При наличии - письмо о направлении одобрения типа транспортного средства (одобрения типа шасси) на экспертизу в технический секретариат.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При наличии - письмо технического секретариата по результатам экспертизы.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Контрольный лист с информацией о дате начала и окончания действия одобрения типа.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4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Порядку рассмотрения, утверждения и регистрации Федеральным агентством по техническому регулированию и метрологии Одобрения типа транспортного средства (одобрения типа шасси), утвержденному приказом Федерального агентства по техническому регулированию и метрологии</w:t>
      </w: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"___"______________2016 г. N______</w:t>
      </w:r>
    </w:p>
    <w:p w:rsidR="006E3B5C" w:rsidRPr="006E3B5C" w:rsidRDefault="006E3B5C" w:rsidP="006E3B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E3B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Досудебное (внесудебное) обжалование действий (бездействия) должностных лиц Агентства, а также решений, осуществленных (принятых) в процессе исполнения функции по рассмотрению, утверждению и регистрации одобрения типа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Заинтересованное лицо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лиц, и что указанные документы не содержат сведения, составляющие государственную или иную охраняемую законодательством Российской Федерации тайну.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Жалоба должна содержать: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наименование органа государственной власти, должностного лица, исполняющего функцию по рассмотрению, утверждению и регистрации одобрения типа, решения и действия (бездействие) которых обжалуются;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2) фамилию, имя, отчество (в случае, если имеется),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(в случае, если имеется) и почтовый адрес, по которым должен быть направлен ответ заявителю;</w:t>
      </w:r>
      <w:proofErr w:type="gramEnd"/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сведения об обжалуемых решениях и действиях (бездействии) органа, должностного лица органа, исполняющего функцию по рассмотрению, утверждению и регистрации одобрения типа;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4) доводы, на основании которых заявитель не согласен с решением и действием (бездействием) органа государственной власти, решения и действия (бездействие) которых обжалуются, должностного лица органа государственной власти, решения и действия (бездействие) которых обжалуются.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Заявителем могут быть представлены документы (при наличии), подтверждающие доводы заявителя, либо их копии.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3. Жалоба на решение и (или) действие (бездействие) должностного лица Агентства, осуществленные (принятые) в процессе исполнения функции по рассмотрению, утверждению и регистрации одобрений типа, подается руководителю Агентства.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Информирование заявителя о порядке подачи и рассмотрения жалобы осуществляется по телефону: +7 (499) 236-53-02, и при личном приеме в Агентство или по письменному обращению заявителя в Агентство. (119991, Москва, Ленинский проспект, дом 9; почтовый адрес: 119991, Москва, В-49, ГСП-1, Ленинский проспект, дом 9).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Предметом обжалования может стать: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нарушение срока рассмотрения, утверждения и регистрации Агентством одобрения типа;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отказ в утверждении и регистрации Агентством одобрения типа;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3) иные нарушения Порядка.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6. Ответ на жалобу не дается в следующих случаях: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если в письменном обращении не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указаны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фамилия гражданина, направившего обращение, и почтовый адрес, по которому должен быть направлен ответ;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б) если текст письменного обращения не поддается прочтению;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 в иных случаях, установленных законодательством Российской Федерации.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7. Основанием для начала процедуры досудебного (внесудебного) обжалования является жалоба, содержащая предмет обжалования, указанный в пункте 5 настоящего приложения.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8. Заявитель имеет право направить жалобу в письменной форме или в форме электронного документа.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Информация и документы, указанные в пункте 1 настоящего приложения, предоставляются заявителю по письменному запросу в трехдневный срок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подачи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жалобы.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10. Жалобы на решения, принятые должностными лицами Агентства, их действия (бездействие) рассматриваются непосредственно руководителем Агентства.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11. Жалоба, поступившая в Агентство, подлежит рассмотрению в течение пятнадцати рабочих дней со дня ее регистрации.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12. Результатом рассмотрения жалобы является одно из следующих решений: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1) удовлетворение жалобы, в том числе в форме отмены принятого решения, исправления допущенных Агентством нарушений в рамках осуществления функции по рассмотрению, утверждению и регистрации одобрения типа;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отказ в удовлетворении жалобы.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В случае установления в ходе или по результатам </w:t>
      </w:r>
      <w:proofErr w:type="gramStart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 жалобы признаков нарушения законодательства Российской Федерации</w:t>
      </w:r>
      <w:proofErr w:type="gramEnd"/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административных правонарушениях, а также иного законодательства Российской Федерации должностное лицо, наделенное полномочиями по рассмотрению жалоб, незамедлительно направляет имеющиеся материалы в органы прокуратуры Российской Федерации.</w:t>
      </w:r>
    </w:p>
    <w:p w:rsidR="006E3B5C" w:rsidRPr="006E3B5C" w:rsidRDefault="006E3B5C" w:rsidP="006E3B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5C">
        <w:rPr>
          <w:rFonts w:ascii="Times New Roman" w:eastAsia="Times New Roman" w:hAnsi="Times New Roman" w:cs="Times New Roman"/>
          <w:sz w:val="24"/>
          <w:szCs w:val="24"/>
          <w:lang w:eastAsia="ru-RU"/>
        </w:rPr>
        <w:t>14. Заявитель вправе обжаловать решения, принятые при исполнении функции по рассмотрению, утверждению и регистрации одобрения типа, действия и (или) бездействие должностных лиц Агентства в судебном порядке в соответствии с гражданским процессуальным законодательством Российской Федерации.</w:t>
      </w:r>
      <w:bookmarkStart w:id="1" w:name="_GoBack"/>
      <w:bookmarkEnd w:id="1"/>
    </w:p>
    <w:sectPr w:rsidR="006E3B5C" w:rsidRPr="006E3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B5C"/>
    <w:rsid w:val="0002547E"/>
    <w:rsid w:val="000A6252"/>
    <w:rsid w:val="000C1852"/>
    <w:rsid w:val="000C75C4"/>
    <w:rsid w:val="000F09CE"/>
    <w:rsid w:val="00107C83"/>
    <w:rsid w:val="001110E2"/>
    <w:rsid w:val="001216B7"/>
    <w:rsid w:val="00122420"/>
    <w:rsid w:val="00134E77"/>
    <w:rsid w:val="00156006"/>
    <w:rsid w:val="00165834"/>
    <w:rsid w:val="001A36F9"/>
    <w:rsid w:val="001A7660"/>
    <w:rsid w:val="001C3BEA"/>
    <w:rsid w:val="001C54BD"/>
    <w:rsid w:val="001E4160"/>
    <w:rsid w:val="001E59DD"/>
    <w:rsid w:val="002854F2"/>
    <w:rsid w:val="00287AB9"/>
    <w:rsid w:val="00290CA0"/>
    <w:rsid w:val="00304767"/>
    <w:rsid w:val="0031598D"/>
    <w:rsid w:val="00317F44"/>
    <w:rsid w:val="0032531D"/>
    <w:rsid w:val="00384476"/>
    <w:rsid w:val="003A1D6E"/>
    <w:rsid w:val="003C0726"/>
    <w:rsid w:val="003C1F11"/>
    <w:rsid w:val="003C614A"/>
    <w:rsid w:val="003D06AF"/>
    <w:rsid w:val="003E430C"/>
    <w:rsid w:val="0040083D"/>
    <w:rsid w:val="00407FD1"/>
    <w:rsid w:val="00415702"/>
    <w:rsid w:val="00424DAF"/>
    <w:rsid w:val="004D1AC0"/>
    <w:rsid w:val="004D3D55"/>
    <w:rsid w:val="005176E9"/>
    <w:rsid w:val="00554291"/>
    <w:rsid w:val="00587706"/>
    <w:rsid w:val="005A3C19"/>
    <w:rsid w:val="005B67AC"/>
    <w:rsid w:val="005D51DD"/>
    <w:rsid w:val="005D7B45"/>
    <w:rsid w:val="005E1689"/>
    <w:rsid w:val="005E4857"/>
    <w:rsid w:val="00605A5F"/>
    <w:rsid w:val="00620D65"/>
    <w:rsid w:val="006564CF"/>
    <w:rsid w:val="006C05A2"/>
    <w:rsid w:val="006E3B5C"/>
    <w:rsid w:val="007075B6"/>
    <w:rsid w:val="007115D4"/>
    <w:rsid w:val="007220D7"/>
    <w:rsid w:val="0072675A"/>
    <w:rsid w:val="00742815"/>
    <w:rsid w:val="007611BE"/>
    <w:rsid w:val="007768B6"/>
    <w:rsid w:val="007A5DBF"/>
    <w:rsid w:val="007C56CF"/>
    <w:rsid w:val="007D5762"/>
    <w:rsid w:val="007D7D0B"/>
    <w:rsid w:val="00800C92"/>
    <w:rsid w:val="00830485"/>
    <w:rsid w:val="008324D0"/>
    <w:rsid w:val="0084284A"/>
    <w:rsid w:val="00896BB1"/>
    <w:rsid w:val="008A014E"/>
    <w:rsid w:val="008B28D4"/>
    <w:rsid w:val="008D6A31"/>
    <w:rsid w:val="009466A0"/>
    <w:rsid w:val="00970BAB"/>
    <w:rsid w:val="00993537"/>
    <w:rsid w:val="009A3EB5"/>
    <w:rsid w:val="009B54AB"/>
    <w:rsid w:val="009B6BBE"/>
    <w:rsid w:val="009D12B2"/>
    <w:rsid w:val="009F289D"/>
    <w:rsid w:val="00A006D4"/>
    <w:rsid w:val="00A4289A"/>
    <w:rsid w:val="00A64F3E"/>
    <w:rsid w:val="00A65364"/>
    <w:rsid w:val="00AA55A8"/>
    <w:rsid w:val="00AA6B95"/>
    <w:rsid w:val="00AC1494"/>
    <w:rsid w:val="00AC339C"/>
    <w:rsid w:val="00AC4085"/>
    <w:rsid w:val="00B01169"/>
    <w:rsid w:val="00B3705C"/>
    <w:rsid w:val="00B405B1"/>
    <w:rsid w:val="00B52D08"/>
    <w:rsid w:val="00B92A60"/>
    <w:rsid w:val="00BA619E"/>
    <w:rsid w:val="00C0428A"/>
    <w:rsid w:val="00C113E9"/>
    <w:rsid w:val="00C11A78"/>
    <w:rsid w:val="00C65465"/>
    <w:rsid w:val="00C67272"/>
    <w:rsid w:val="00C67F12"/>
    <w:rsid w:val="00C76DC0"/>
    <w:rsid w:val="00CA7DEF"/>
    <w:rsid w:val="00CC69D5"/>
    <w:rsid w:val="00CC6CCE"/>
    <w:rsid w:val="00D16042"/>
    <w:rsid w:val="00D16F7D"/>
    <w:rsid w:val="00D35EB0"/>
    <w:rsid w:val="00DD1F06"/>
    <w:rsid w:val="00DD3C43"/>
    <w:rsid w:val="00E43086"/>
    <w:rsid w:val="00E55DFB"/>
    <w:rsid w:val="00E560A0"/>
    <w:rsid w:val="00E802CC"/>
    <w:rsid w:val="00E857FA"/>
    <w:rsid w:val="00EE34CB"/>
    <w:rsid w:val="00EE589D"/>
    <w:rsid w:val="00EE6ED2"/>
    <w:rsid w:val="00EF51C6"/>
    <w:rsid w:val="00F02CB0"/>
    <w:rsid w:val="00F0303B"/>
    <w:rsid w:val="00F058A6"/>
    <w:rsid w:val="00F15E25"/>
    <w:rsid w:val="00F17991"/>
    <w:rsid w:val="00F56EAC"/>
    <w:rsid w:val="00F95E00"/>
    <w:rsid w:val="00FA6730"/>
    <w:rsid w:val="00FB3C8A"/>
    <w:rsid w:val="00FC2ED9"/>
    <w:rsid w:val="00FD405C"/>
    <w:rsid w:val="00FF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9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1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3640</Words>
  <Characters>20749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2016-04-28T05:34:00Z</dcterms:created>
  <dcterms:modified xsi:type="dcterms:W3CDTF">2016-04-28T05:36:00Z</dcterms:modified>
</cp:coreProperties>
</file>